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C8A93" w14:textId="77777777" w:rsidR="006E7143" w:rsidRPr="006E7143" w:rsidRDefault="006E7143" w:rsidP="006E7143">
      <w:pPr>
        <w:spacing w:after="0" w:line="240" w:lineRule="auto"/>
        <w:rPr>
          <w:rFonts w:ascii="Times New Roman" w:eastAsia="Times New Roman" w:hAnsi="Times New Roman" w:cs="Times New Roman"/>
          <w:sz w:val="76"/>
          <w:szCs w:val="76"/>
        </w:rPr>
      </w:pPr>
      <w:r w:rsidRPr="006E7143">
        <w:rPr>
          <w:rFonts w:ascii="Times New Roman" w:eastAsia="Times New Roman" w:hAnsi="Times New Roman" w:cs="Times New Roman"/>
          <w:noProof/>
          <w:sz w:val="76"/>
          <w:szCs w:val="76"/>
        </w:rPr>
        <mc:AlternateContent>
          <mc:Choice Requires="wpg">
            <w:drawing>
              <wp:anchor distT="0" distB="0" distL="114300" distR="114300" simplePos="0" relativeHeight="251661312" behindDoc="0" locked="0" layoutInCell="1" allowOverlap="1" wp14:anchorId="0B1F7CF0" wp14:editId="5208BEAE">
                <wp:simplePos x="0" y="0"/>
                <wp:positionH relativeFrom="column">
                  <wp:posOffset>-1514475</wp:posOffset>
                </wp:positionH>
                <wp:positionV relativeFrom="paragraph">
                  <wp:posOffset>-668655</wp:posOffset>
                </wp:positionV>
                <wp:extent cx="6896100" cy="2609850"/>
                <wp:effectExtent l="11430" t="17145" r="7620" b="1143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2609850"/>
                          <a:chOff x="63" y="387"/>
                          <a:chExt cx="10860" cy="4110"/>
                        </a:xfrm>
                      </wpg:grpSpPr>
                      <wps:wsp>
                        <wps:cNvPr id="3" name="Rectangle 7"/>
                        <wps:cNvSpPr>
                          <a:spLocks noChangeArrowheads="1"/>
                        </wps:cNvSpPr>
                        <wps:spPr bwMode="auto">
                          <a:xfrm>
                            <a:off x="63" y="4076"/>
                            <a:ext cx="10860" cy="21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678" y="387"/>
                            <a:ext cx="1437" cy="4110"/>
                          </a:xfrm>
                          <a:prstGeom prst="rect">
                            <a:avLst/>
                          </a:prstGeom>
                          <a:solidFill>
                            <a:srgbClr val="7A0000"/>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1C0BA" id="Group 6" o:spid="_x0000_s1026" style="position:absolute;margin-left:-119.25pt;margin-top:-52.65pt;width:543pt;height:205.5pt;z-index:251661312" coordorigin="63,387" coordsize="10860,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">
                <v:rect id="Rectangle 7" o:spid="_x0000_s1027" style="position:absolute;left:63;top:4076;width:10860;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f9r4A&#10;AADaAAAADwAAAGRycy9kb3ducmV2LnhtbESPwQrCMBBE74L/EFbwIpqqIFKNooIgXsTqByzN2hab&#10;TWmirX69EQSPw8y8YZbr1pTiSbUrLCsYjyIQxKnVBWcKrpf9cA7CeWSNpWVS8CIH61W3s8RY24bP&#10;9Ex8JgKEXYwKcu+rWEqX5mTQjWxFHLybrQ36IOtM6hqbADelnETRTBosOCzkWNEup/SePIyCbdMU&#10;t9M74cEx27bHCe4v6Eul+r12swDhqfX/8K990Aqm8L0Sb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y4H/a+AAAA2gAAAA8AAAAAAAAAAAAAAAAAmAIAAGRycy9kb3ducmV2&#10;LnhtbFBLBQYAAAAABAAEAPUAAACDAwAAAAA=&#10;" fillcolor="black"/>
                <v:rect id="Rectangle 8" o:spid="_x0000_s1028" style="position:absolute;left:678;top:387;width:1437;height:4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UBocMA&#10;AADaAAAADwAAAGRycy9kb3ducmV2LnhtbESPQWvCQBSE70L/w/IKvemmUsSkbkIJFNp60bS9P7LP&#10;JCb7Ns1uY/z3riB4HGbmG2aTTaYTIw2usazgeRGBIC6tbrhS8PP9Pl+DcB5ZY2eZFJzJQZY+zDaY&#10;aHviPY2Fr0SAsEtQQe19n0jpypoMuoXtiYN3sINBH+RQST3gKcBNJ5dRtJIGGw4LNfaU11S2xb9R&#10;EP9+jnm87NttvC52f93xa9qeUamnx+ntFYSnyd/Dt/aHVvAC1yvhBs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UBocMAAADaAAAADwAAAAAAAAAAAAAAAACYAgAAZHJzL2Rv&#10;d25yZXYueG1sUEsFBgAAAAAEAAQA9QAAAIgDAAAAAA==&#10;" fillcolor="#7a0000" strokeweight="1.5pt"/>
              </v:group>
            </w:pict>
          </mc:Fallback>
        </mc:AlternateContent>
      </w:r>
      <w:r w:rsidRPr="006E7143">
        <w:rPr>
          <w:rFonts w:ascii="Times New Roman" w:eastAsia="Times New Roman" w:hAnsi="Times New Roman" w:cs="Times New Roman"/>
          <w:sz w:val="76"/>
          <w:szCs w:val="76"/>
        </w:rPr>
        <w:t>Journal of Rural and Community Development</w:t>
      </w:r>
    </w:p>
    <w:p w14:paraId="4A4D17D9" w14:textId="77777777" w:rsidR="006E7143" w:rsidRPr="006E7143" w:rsidRDefault="006E7143" w:rsidP="006E7143">
      <w:pPr>
        <w:spacing w:after="0" w:line="240" w:lineRule="auto"/>
        <w:jc w:val="both"/>
        <w:rPr>
          <w:rFonts w:ascii="Arial" w:eastAsia="Calibri" w:hAnsi="Arial" w:cs="Arial"/>
          <w:lang w:val="en-CA"/>
        </w:rPr>
      </w:pPr>
    </w:p>
    <w:p w14:paraId="0A98AFA2" w14:textId="77777777" w:rsidR="006E7143" w:rsidRPr="006E7143" w:rsidRDefault="006E7143" w:rsidP="006E7143">
      <w:pPr>
        <w:spacing w:after="0" w:line="240" w:lineRule="auto"/>
        <w:jc w:val="both"/>
        <w:rPr>
          <w:rFonts w:ascii="Arial" w:eastAsia="Calibri" w:hAnsi="Arial" w:cs="Arial"/>
          <w:lang w:val="en-CA"/>
        </w:rPr>
      </w:pPr>
    </w:p>
    <w:p w14:paraId="1E969E7D" w14:textId="77777777" w:rsidR="006E7143" w:rsidRPr="006E7143" w:rsidRDefault="006E7143" w:rsidP="006E7143">
      <w:pPr>
        <w:spacing w:after="0" w:line="240" w:lineRule="auto"/>
        <w:jc w:val="both"/>
        <w:rPr>
          <w:rFonts w:ascii="Arial" w:eastAsia="Calibri" w:hAnsi="Arial" w:cs="Arial"/>
          <w:lang w:val="en-CA"/>
        </w:rPr>
      </w:pPr>
    </w:p>
    <w:p w14:paraId="772DEB92" w14:textId="4DBB258F" w:rsidR="006E7143" w:rsidRPr="00B1381C" w:rsidRDefault="002677F8" w:rsidP="006E7143">
      <w:pPr>
        <w:spacing w:after="0" w:line="240" w:lineRule="auto"/>
        <w:rPr>
          <w:rFonts w:ascii="Arial" w:eastAsia="Calibri" w:hAnsi="Arial" w:cs="Arial"/>
          <w:sz w:val="44"/>
          <w:szCs w:val="40"/>
          <w:lang w:val="en-CA"/>
        </w:rPr>
      </w:pPr>
      <w:r w:rsidRPr="00B1381C">
        <w:rPr>
          <w:rFonts w:ascii="Arial" w:eastAsia="Calibri" w:hAnsi="Arial" w:cs="Arial"/>
          <w:i/>
          <w:sz w:val="44"/>
          <w:szCs w:val="40"/>
          <w:lang w:val="en-CA"/>
        </w:rPr>
        <w:t xml:space="preserve">Homo </w:t>
      </w:r>
      <w:proofErr w:type="spellStart"/>
      <w:r w:rsidR="00B327C9" w:rsidRPr="00B1381C">
        <w:rPr>
          <w:rFonts w:ascii="Arial" w:eastAsia="Calibri" w:hAnsi="Arial" w:cs="Arial"/>
          <w:i/>
          <w:sz w:val="44"/>
          <w:szCs w:val="40"/>
          <w:lang w:val="en-CA"/>
        </w:rPr>
        <w:t>V</w:t>
      </w:r>
      <w:r w:rsidRPr="00B1381C">
        <w:rPr>
          <w:rFonts w:ascii="Arial" w:eastAsia="Calibri" w:hAnsi="Arial" w:cs="Arial"/>
          <w:i/>
          <w:sz w:val="44"/>
          <w:szCs w:val="40"/>
          <w:lang w:val="en-CA"/>
        </w:rPr>
        <w:t>oluntarius</w:t>
      </w:r>
      <w:proofErr w:type="spellEnd"/>
      <w:r w:rsidRPr="00B1381C">
        <w:rPr>
          <w:rFonts w:ascii="Arial" w:eastAsia="Calibri" w:hAnsi="Arial" w:cs="Arial"/>
          <w:sz w:val="44"/>
          <w:szCs w:val="40"/>
          <w:lang w:val="en-CA"/>
        </w:rPr>
        <w:t xml:space="preserve"> and the rural i</w:t>
      </w:r>
      <w:r w:rsidR="006E7143" w:rsidRPr="00B1381C">
        <w:rPr>
          <w:rFonts w:ascii="Arial" w:eastAsia="Calibri" w:hAnsi="Arial" w:cs="Arial"/>
          <w:sz w:val="44"/>
          <w:szCs w:val="40"/>
          <w:lang w:val="en-CA"/>
        </w:rPr>
        <w:t>dyll:</w:t>
      </w:r>
    </w:p>
    <w:p w14:paraId="3B0940CA" w14:textId="19260566" w:rsidR="006E7143" w:rsidRPr="00B1381C" w:rsidRDefault="002677F8" w:rsidP="006E7143">
      <w:pPr>
        <w:spacing w:after="0" w:line="240" w:lineRule="auto"/>
        <w:rPr>
          <w:rFonts w:ascii="Arial" w:eastAsia="Calibri" w:hAnsi="Arial" w:cs="Arial"/>
          <w:sz w:val="44"/>
          <w:szCs w:val="40"/>
          <w:lang w:val="en-CA"/>
        </w:rPr>
      </w:pPr>
      <w:r w:rsidRPr="00B1381C">
        <w:rPr>
          <w:rFonts w:ascii="Arial" w:eastAsia="Calibri" w:hAnsi="Arial" w:cs="Arial"/>
          <w:sz w:val="44"/>
          <w:szCs w:val="40"/>
          <w:lang w:val="en-CA"/>
        </w:rPr>
        <w:t>Voluntary work, trust and solidarity in rural and urban a</w:t>
      </w:r>
      <w:r w:rsidR="006E7143" w:rsidRPr="00B1381C">
        <w:rPr>
          <w:rFonts w:ascii="Arial" w:eastAsia="Calibri" w:hAnsi="Arial" w:cs="Arial"/>
          <w:sz w:val="44"/>
          <w:szCs w:val="40"/>
          <w:lang w:val="en-CA"/>
        </w:rPr>
        <w:t>reas</w:t>
      </w:r>
    </w:p>
    <w:p w14:paraId="6D075CAC" w14:textId="77777777" w:rsidR="006E7143" w:rsidRPr="00B1381C" w:rsidRDefault="006E7143" w:rsidP="006E7143">
      <w:pPr>
        <w:spacing w:after="0" w:line="240" w:lineRule="auto"/>
        <w:rPr>
          <w:rFonts w:ascii="Times New Roman" w:eastAsia="Times New Roman" w:hAnsi="Times New Roman" w:cs="Times New Roman"/>
          <w:sz w:val="24"/>
          <w:szCs w:val="24"/>
        </w:rPr>
      </w:pPr>
    </w:p>
    <w:p w14:paraId="4E7B23C7" w14:textId="56663ED9" w:rsidR="006E7143" w:rsidRPr="00B1381C" w:rsidRDefault="006E7143" w:rsidP="006E7143">
      <w:pPr>
        <w:spacing w:after="0" w:line="240" w:lineRule="auto"/>
        <w:rPr>
          <w:rFonts w:ascii="Times New Roman" w:eastAsia="MS Mincho" w:hAnsi="Times New Roman" w:cs="Times New Roman"/>
          <w:sz w:val="24"/>
          <w:szCs w:val="24"/>
          <w:lang w:val="da-DK"/>
        </w:rPr>
      </w:pPr>
      <w:r w:rsidRPr="00B1381C">
        <w:rPr>
          <w:rFonts w:ascii="Times New Roman" w:eastAsia="Times New Roman" w:hAnsi="Times New Roman" w:cs="Times New Roman"/>
          <w:b/>
          <w:sz w:val="24"/>
          <w:szCs w:val="24"/>
          <w:lang w:val="da-DK"/>
        </w:rPr>
        <w:t>Author</w:t>
      </w:r>
      <w:r w:rsidR="0042297D" w:rsidRPr="00B1381C">
        <w:rPr>
          <w:rFonts w:ascii="Times New Roman" w:eastAsia="Times New Roman" w:hAnsi="Times New Roman" w:cs="Times New Roman"/>
          <w:b/>
          <w:sz w:val="24"/>
          <w:szCs w:val="24"/>
          <w:lang w:val="da-DK"/>
        </w:rPr>
        <w:t>s</w:t>
      </w:r>
      <w:r w:rsidRPr="00B1381C">
        <w:rPr>
          <w:rFonts w:ascii="Times New Roman" w:eastAsia="Times New Roman" w:hAnsi="Times New Roman" w:cs="Times New Roman"/>
          <w:b/>
          <w:sz w:val="24"/>
          <w:szCs w:val="24"/>
          <w:lang w:val="da-DK"/>
        </w:rPr>
        <w:t xml:space="preserve">: </w:t>
      </w:r>
      <w:r w:rsidR="0042297D" w:rsidRPr="00B1381C">
        <w:rPr>
          <w:rFonts w:ascii="Times New Roman" w:eastAsia="Times New Roman" w:hAnsi="Times New Roman" w:cs="Times New Roman"/>
          <w:b/>
          <w:sz w:val="24"/>
          <w:szCs w:val="24"/>
          <w:lang w:val="da-DK"/>
        </w:rPr>
        <w:t xml:space="preserve">Gunnar Lind Haase Svendsen &amp; </w:t>
      </w:r>
      <w:r w:rsidRPr="00B1381C">
        <w:rPr>
          <w:rFonts w:ascii="Times New Roman" w:eastAsia="Times New Roman" w:hAnsi="Times New Roman" w:cs="Times New Roman"/>
          <w:b/>
          <w:sz w:val="24"/>
          <w:szCs w:val="24"/>
          <w:lang w:val="da-DK"/>
        </w:rPr>
        <w:t>Gert Ting</w:t>
      </w:r>
      <w:r w:rsidR="0042297D" w:rsidRPr="00B1381C">
        <w:rPr>
          <w:rFonts w:ascii="Times New Roman" w:eastAsia="Times New Roman" w:hAnsi="Times New Roman" w:cs="Times New Roman"/>
          <w:b/>
          <w:sz w:val="24"/>
          <w:szCs w:val="24"/>
          <w:lang w:val="da-DK"/>
        </w:rPr>
        <w:t>g</w:t>
      </w:r>
      <w:r w:rsidRPr="00B1381C">
        <w:rPr>
          <w:rFonts w:ascii="Times New Roman" w:eastAsia="Times New Roman" w:hAnsi="Times New Roman" w:cs="Times New Roman"/>
          <w:b/>
          <w:sz w:val="24"/>
          <w:szCs w:val="24"/>
          <w:lang w:val="da-DK"/>
        </w:rPr>
        <w:t>aard Svendsen</w:t>
      </w:r>
    </w:p>
    <w:p w14:paraId="65185558" w14:textId="77777777" w:rsidR="006E7143" w:rsidRPr="006A4EDD" w:rsidRDefault="006E7143" w:rsidP="006E7143">
      <w:pPr>
        <w:spacing w:after="0" w:line="240" w:lineRule="auto"/>
        <w:rPr>
          <w:rFonts w:ascii="Calibri" w:eastAsia="Calibri" w:hAnsi="Calibri" w:cs="Times New Roman"/>
          <w:lang w:val="da-DK"/>
        </w:rPr>
      </w:pPr>
    </w:p>
    <w:p w14:paraId="718EF8D1" w14:textId="77777777" w:rsidR="006E7143" w:rsidRPr="00C83FC1" w:rsidRDefault="006E7143" w:rsidP="006E7143">
      <w:pPr>
        <w:spacing w:after="0" w:line="240" w:lineRule="auto"/>
        <w:rPr>
          <w:rFonts w:ascii="Times New Roman" w:eastAsia="Times New Roman" w:hAnsi="Times New Roman" w:cs="Times New Roman"/>
          <w:b/>
          <w:sz w:val="24"/>
          <w:szCs w:val="24"/>
        </w:rPr>
      </w:pPr>
      <w:r w:rsidRPr="006E7143">
        <w:rPr>
          <w:rFonts w:ascii="Calibri" w:eastAsia="Calibri" w:hAnsi="Calibri" w:cs="Times New Roman"/>
          <w:noProof/>
        </w:rPr>
        <w:drawing>
          <wp:anchor distT="0" distB="0" distL="114300" distR="114300" simplePos="0" relativeHeight="251659264" behindDoc="0" locked="0" layoutInCell="1" allowOverlap="1" wp14:anchorId="3487FB98" wp14:editId="5FCBBCA6">
            <wp:simplePos x="0" y="0"/>
            <wp:positionH relativeFrom="column">
              <wp:posOffset>-1087755</wp:posOffset>
            </wp:positionH>
            <wp:positionV relativeFrom="paragraph">
              <wp:posOffset>2794635</wp:posOffset>
            </wp:positionV>
            <wp:extent cx="733425" cy="771525"/>
            <wp:effectExtent l="0" t="0" r="0" b="0"/>
            <wp:wrapSquare wrapText="bothSides"/>
            <wp:docPr id="1" name="Picture 1" descr="rdi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i colo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143">
        <w:rPr>
          <w:rFonts w:ascii="Calibri" w:eastAsia="Calibri" w:hAnsi="Calibri" w:cs="Times New Roman"/>
          <w:noProof/>
        </w:rPr>
        <w:drawing>
          <wp:anchor distT="0" distB="0" distL="114300" distR="114300" simplePos="0" relativeHeight="251660288" behindDoc="0" locked="0" layoutInCell="1" allowOverlap="1" wp14:anchorId="2611229E" wp14:editId="7A69D9F7">
            <wp:simplePos x="0" y="0"/>
            <wp:positionH relativeFrom="column">
              <wp:posOffset>-1087755</wp:posOffset>
            </wp:positionH>
            <wp:positionV relativeFrom="paragraph">
              <wp:posOffset>1261110</wp:posOffset>
            </wp:positionV>
            <wp:extent cx="733425" cy="1085850"/>
            <wp:effectExtent l="0" t="0" r="0" b="0"/>
            <wp:wrapSquare wrapText="bothSides"/>
            <wp:docPr id="5" name="Picture 0" descr="BU vertical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 vertical logo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FC1">
        <w:rPr>
          <w:rFonts w:ascii="Times New Roman" w:eastAsia="Times New Roman" w:hAnsi="Times New Roman" w:cs="Times New Roman"/>
          <w:b/>
          <w:sz w:val="24"/>
          <w:szCs w:val="24"/>
        </w:rPr>
        <w:t>Citation:</w:t>
      </w:r>
    </w:p>
    <w:p w14:paraId="14EC60B1" w14:textId="29AF230F" w:rsidR="006E7143" w:rsidRPr="006E7143" w:rsidRDefault="0042297D" w:rsidP="006E7143">
      <w:pPr>
        <w:spacing w:after="0" w:line="240" w:lineRule="auto"/>
        <w:rPr>
          <w:rFonts w:ascii="Times New Roman" w:eastAsia="Times New Roman" w:hAnsi="Times New Roman" w:cs="Times New Roman"/>
          <w:sz w:val="24"/>
          <w:szCs w:val="24"/>
        </w:rPr>
      </w:pPr>
      <w:r w:rsidRPr="00B1381C">
        <w:rPr>
          <w:rFonts w:ascii="Times New Roman" w:eastAsia="Times New Roman" w:hAnsi="Times New Roman" w:cs="Times New Roman"/>
          <w:sz w:val="24"/>
          <w:szCs w:val="24"/>
        </w:rPr>
        <w:t xml:space="preserve">Svendsen, G. L. H., &amp; Svendsen, G. T. (2016) </w:t>
      </w:r>
      <w:r w:rsidR="006E7143" w:rsidRPr="00B1381C">
        <w:rPr>
          <w:rFonts w:ascii="Times New Roman" w:eastAsia="Times New Roman" w:hAnsi="Times New Roman" w:cs="Times New Roman"/>
          <w:i/>
          <w:sz w:val="24"/>
          <w:szCs w:val="24"/>
        </w:rPr>
        <w:t xml:space="preserve">Homo </w:t>
      </w:r>
      <w:proofErr w:type="spellStart"/>
      <w:r w:rsidR="00B327C9" w:rsidRPr="00B1381C">
        <w:rPr>
          <w:rFonts w:ascii="Times New Roman" w:eastAsia="Times New Roman" w:hAnsi="Times New Roman" w:cs="Times New Roman"/>
          <w:i/>
          <w:sz w:val="24"/>
          <w:szCs w:val="24"/>
        </w:rPr>
        <w:t>V</w:t>
      </w:r>
      <w:r w:rsidR="006E7143" w:rsidRPr="00B1381C">
        <w:rPr>
          <w:rFonts w:ascii="Times New Roman" w:eastAsia="Times New Roman" w:hAnsi="Times New Roman" w:cs="Times New Roman"/>
          <w:i/>
          <w:sz w:val="24"/>
          <w:szCs w:val="24"/>
        </w:rPr>
        <w:t>oluntarius</w:t>
      </w:r>
      <w:proofErr w:type="spellEnd"/>
      <w:r w:rsidR="006E7143" w:rsidRPr="00B1381C">
        <w:rPr>
          <w:rFonts w:ascii="Times New Roman" w:eastAsia="Times New Roman" w:hAnsi="Times New Roman" w:cs="Times New Roman"/>
          <w:sz w:val="24"/>
          <w:szCs w:val="24"/>
        </w:rPr>
        <w:t xml:space="preserve"> and the </w:t>
      </w:r>
      <w:r w:rsidR="006E7143">
        <w:rPr>
          <w:rFonts w:ascii="Times New Roman" w:eastAsia="Times New Roman" w:hAnsi="Times New Roman" w:cs="Times New Roman"/>
          <w:sz w:val="24"/>
          <w:szCs w:val="24"/>
        </w:rPr>
        <w:t>rural i</w:t>
      </w:r>
      <w:r w:rsidR="006E7143" w:rsidRPr="006E7143">
        <w:rPr>
          <w:rFonts w:ascii="Times New Roman" w:eastAsia="Times New Roman" w:hAnsi="Times New Roman" w:cs="Times New Roman"/>
          <w:sz w:val="24"/>
          <w:szCs w:val="24"/>
        </w:rPr>
        <w:t>dyll:</w:t>
      </w:r>
      <w:r w:rsidR="006E7143">
        <w:rPr>
          <w:rFonts w:ascii="Times New Roman" w:eastAsia="Times New Roman" w:hAnsi="Times New Roman" w:cs="Times New Roman"/>
          <w:sz w:val="24"/>
          <w:szCs w:val="24"/>
        </w:rPr>
        <w:t xml:space="preserve"> Voluntary work, trust and solidarity in rural and urban a</w:t>
      </w:r>
      <w:r w:rsidR="006E7143" w:rsidRPr="006E7143">
        <w:rPr>
          <w:rFonts w:ascii="Times New Roman" w:eastAsia="Times New Roman" w:hAnsi="Times New Roman" w:cs="Times New Roman"/>
          <w:sz w:val="24"/>
          <w:szCs w:val="24"/>
        </w:rPr>
        <w:t>reas</w:t>
      </w:r>
      <w:r w:rsidR="006E7143" w:rsidRPr="006E7143">
        <w:rPr>
          <w:rFonts w:ascii="Times New Roman" w:eastAsia="Times New Roman" w:hAnsi="Times New Roman" w:cs="Times New Roman"/>
          <w:sz w:val="24"/>
          <w:szCs w:val="24"/>
          <w:lang w:val="en-CA"/>
        </w:rPr>
        <w:t xml:space="preserve">. </w:t>
      </w:r>
      <w:r w:rsidR="006E7143" w:rsidRPr="006E7143">
        <w:rPr>
          <w:rFonts w:ascii="Times New Roman" w:eastAsia="Times New Roman" w:hAnsi="Times New Roman" w:cs="Times New Roman"/>
          <w:i/>
          <w:sz w:val="24"/>
          <w:szCs w:val="24"/>
        </w:rPr>
        <w:t>The Journal of Rural and Community Development</w:t>
      </w:r>
      <w:r w:rsidR="006E7143" w:rsidRPr="006E7143">
        <w:rPr>
          <w:rFonts w:ascii="Times New Roman" w:eastAsia="Times New Roman" w:hAnsi="Times New Roman" w:cs="Times New Roman"/>
          <w:sz w:val="24"/>
          <w:szCs w:val="24"/>
        </w:rPr>
        <w:t xml:space="preserve">, </w:t>
      </w:r>
      <w:r w:rsidR="006E7143" w:rsidRPr="006E7143">
        <w:rPr>
          <w:rFonts w:ascii="Times New Roman" w:eastAsia="Times New Roman" w:hAnsi="Times New Roman" w:cs="Times New Roman"/>
          <w:i/>
          <w:sz w:val="24"/>
          <w:szCs w:val="24"/>
        </w:rPr>
        <w:t>1</w:t>
      </w:r>
      <w:r w:rsidR="006E7143">
        <w:rPr>
          <w:rFonts w:ascii="Times New Roman" w:eastAsia="Times New Roman" w:hAnsi="Times New Roman" w:cs="Times New Roman"/>
          <w:i/>
          <w:sz w:val="24"/>
          <w:szCs w:val="24"/>
        </w:rPr>
        <w:t>1</w:t>
      </w:r>
      <w:r w:rsidR="006E7143">
        <w:rPr>
          <w:rFonts w:ascii="Times New Roman" w:eastAsia="Times New Roman" w:hAnsi="Times New Roman" w:cs="Times New Roman"/>
          <w:sz w:val="24"/>
          <w:szCs w:val="24"/>
        </w:rPr>
        <w:t>(1</w:t>
      </w:r>
      <w:r w:rsidR="006E7143" w:rsidRPr="006E7143">
        <w:rPr>
          <w:rFonts w:ascii="Times New Roman" w:eastAsia="Times New Roman" w:hAnsi="Times New Roman" w:cs="Times New Roman"/>
          <w:sz w:val="24"/>
          <w:szCs w:val="24"/>
        </w:rPr>
        <w:t xml:space="preserve">), </w:t>
      </w:r>
      <w:r w:rsidR="006E7143" w:rsidRPr="006E7143">
        <w:rPr>
          <w:rFonts w:ascii="Times New Roman" w:eastAsia="Times New Roman" w:hAnsi="Times New Roman" w:cs="Times New Roman"/>
          <w:sz w:val="24"/>
          <w:szCs w:val="24"/>
          <w:highlight w:val="yellow"/>
        </w:rPr>
        <w:t>xx-xx.</w:t>
      </w:r>
    </w:p>
    <w:p w14:paraId="4B461608" w14:textId="77777777" w:rsidR="006E7143" w:rsidRPr="006E7143" w:rsidRDefault="006E7143" w:rsidP="006E7143">
      <w:pPr>
        <w:spacing w:after="0" w:line="240" w:lineRule="auto"/>
        <w:rPr>
          <w:rFonts w:ascii="Calibri" w:eastAsia="Calibri" w:hAnsi="Calibri" w:cs="Times New Roman"/>
          <w:lang w:val="en-CA"/>
        </w:rPr>
      </w:pPr>
    </w:p>
    <w:p w14:paraId="5AC7FF6E" w14:textId="77777777" w:rsidR="006E7143" w:rsidRPr="006E7143" w:rsidRDefault="006E7143" w:rsidP="006E7143">
      <w:pPr>
        <w:spacing w:after="0" w:line="240" w:lineRule="auto"/>
        <w:rPr>
          <w:rFonts w:ascii="Calibri" w:eastAsia="Calibri" w:hAnsi="Calibri" w:cs="Times New Roman"/>
          <w:lang w:val="en-CA"/>
        </w:rPr>
      </w:pPr>
    </w:p>
    <w:p w14:paraId="459F0696" w14:textId="77777777" w:rsidR="006E7143" w:rsidRPr="006E7143" w:rsidRDefault="006E7143" w:rsidP="006E7143">
      <w:pPr>
        <w:spacing w:after="0" w:line="240" w:lineRule="auto"/>
        <w:rPr>
          <w:rFonts w:ascii="Times New Roman" w:eastAsia="Times New Roman" w:hAnsi="Times New Roman" w:cs="Times New Roman"/>
          <w:b/>
          <w:sz w:val="24"/>
          <w:szCs w:val="24"/>
        </w:rPr>
      </w:pPr>
      <w:r w:rsidRPr="006E7143">
        <w:rPr>
          <w:rFonts w:ascii="Times New Roman" w:eastAsia="Times New Roman" w:hAnsi="Times New Roman" w:cs="Times New Roman"/>
          <w:b/>
          <w:sz w:val="24"/>
          <w:szCs w:val="24"/>
        </w:rPr>
        <w:t>Publisher:</w:t>
      </w:r>
    </w:p>
    <w:p w14:paraId="00CC8A5A" w14:textId="77777777" w:rsidR="006E7143" w:rsidRPr="006E7143" w:rsidRDefault="006E7143" w:rsidP="006E7143">
      <w:pPr>
        <w:spacing w:after="0" w:line="240" w:lineRule="auto"/>
        <w:rPr>
          <w:rFonts w:ascii="Times New Roman" w:eastAsia="Times New Roman" w:hAnsi="Times New Roman" w:cs="Times New Roman"/>
          <w:sz w:val="24"/>
          <w:szCs w:val="24"/>
        </w:rPr>
      </w:pPr>
      <w:r w:rsidRPr="006E7143">
        <w:rPr>
          <w:rFonts w:ascii="Times New Roman" w:eastAsia="Times New Roman" w:hAnsi="Times New Roman" w:cs="Times New Roman"/>
          <w:sz w:val="24"/>
          <w:szCs w:val="24"/>
        </w:rPr>
        <w:t>Rural Development Institute, Brandon University.</w:t>
      </w:r>
    </w:p>
    <w:p w14:paraId="41E45AB7" w14:textId="77777777" w:rsidR="006E7143" w:rsidRPr="006E7143" w:rsidRDefault="006E7143" w:rsidP="006E7143">
      <w:pPr>
        <w:spacing w:after="0" w:line="240" w:lineRule="auto"/>
        <w:rPr>
          <w:rFonts w:ascii="Calibri" w:eastAsia="Calibri" w:hAnsi="Calibri" w:cs="Times New Roman"/>
          <w:lang w:val="en-CA"/>
        </w:rPr>
      </w:pPr>
    </w:p>
    <w:p w14:paraId="7078E4E9" w14:textId="77777777" w:rsidR="006E7143" w:rsidRPr="006E7143" w:rsidRDefault="006E7143" w:rsidP="006E7143">
      <w:pPr>
        <w:spacing w:after="0" w:line="240" w:lineRule="auto"/>
        <w:rPr>
          <w:rFonts w:ascii="Times New Roman" w:eastAsia="Times New Roman" w:hAnsi="Times New Roman" w:cs="Times New Roman"/>
          <w:b/>
          <w:sz w:val="24"/>
          <w:szCs w:val="24"/>
        </w:rPr>
      </w:pPr>
      <w:r w:rsidRPr="006E7143">
        <w:rPr>
          <w:rFonts w:ascii="Times New Roman" w:eastAsia="Times New Roman" w:hAnsi="Times New Roman" w:cs="Times New Roman"/>
          <w:b/>
          <w:sz w:val="24"/>
          <w:szCs w:val="24"/>
        </w:rPr>
        <w:t>Editor:</w:t>
      </w:r>
    </w:p>
    <w:p w14:paraId="68F2C06B" w14:textId="77777777" w:rsidR="006E7143" w:rsidRPr="006E7143" w:rsidRDefault="006E7143" w:rsidP="006E7143">
      <w:pPr>
        <w:spacing w:after="0" w:line="240" w:lineRule="auto"/>
        <w:rPr>
          <w:rFonts w:ascii="Times New Roman" w:eastAsia="Times New Roman" w:hAnsi="Times New Roman" w:cs="Times New Roman"/>
          <w:sz w:val="24"/>
          <w:szCs w:val="24"/>
        </w:rPr>
      </w:pPr>
      <w:r w:rsidRPr="006E7143">
        <w:rPr>
          <w:rFonts w:ascii="Times New Roman" w:eastAsia="Times New Roman" w:hAnsi="Times New Roman" w:cs="Times New Roman"/>
          <w:sz w:val="24"/>
          <w:szCs w:val="24"/>
        </w:rPr>
        <w:t>Dr. Doug Ramsey</w:t>
      </w:r>
    </w:p>
    <w:p w14:paraId="43CCB9CA" w14:textId="77777777" w:rsidR="006E7143" w:rsidRPr="006E7143" w:rsidRDefault="006E7143" w:rsidP="006E7143">
      <w:pPr>
        <w:spacing w:after="0" w:line="240" w:lineRule="auto"/>
        <w:rPr>
          <w:rFonts w:ascii="Calibri" w:eastAsia="Calibri" w:hAnsi="Calibri" w:cs="Times New Roman"/>
          <w:lang w:val="en-CA"/>
        </w:rPr>
      </w:pPr>
    </w:p>
    <w:p w14:paraId="200049F5" w14:textId="77777777" w:rsidR="006E7143" w:rsidRPr="006E7143" w:rsidRDefault="006E7143" w:rsidP="006E7143">
      <w:pPr>
        <w:spacing w:after="0" w:line="240" w:lineRule="auto"/>
        <w:rPr>
          <w:rFonts w:ascii="Calibri" w:eastAsia="Calibri" w:hAnsi="Calibri" w:cs="Times New Roman"/>
          <w:lang w:val="en-CA"/>
        </w:rPr>
      </w:pPr>
    </w:p>
    <w:p w14:paraId="46221219" w14:textId="77777777" w:rsidR="006E7143" w:rsidRPr="006E7143" w:rsidRDefault="006E7143" w:rsidP="006E7143">
      <w:pPr>
        <w:spacing w:after="0" w:line="240" w:lineRule="auto"/>
        <w:rPr>
          <w:rFonts w:ascii="Times New Roman" w:eastAsia="Times New Roman" w:hAnsi="Times New Roman" w:cs="Times New Roman"/>
          <w:b/>
          <w:sz w:val="24"/>
          <w:szCs w:val="24"/>
        </w:rPr>
      </w:pPr>
      <w:r w:rsidRPr="006E7143">
        <w:rPr>
          <w:rFonts w:ascii="Times New Roman" w:eastAsia="Times New Roman" w:hAnsi="Times New Roman" w:cs="Times New Roman"/>
          <w:b/>
          <w:sz w:val="24"/>
          <w:szCs w:val="24"/>
        </w:rPr>
        <w:t>Open Access Policy:</w:t>
      </w:r>
    </w:p>
    <w:p w14:paraId="241D179C" w14:textId="77777777" w:rsidR="006E7143" w:rsidRPr="006E7143" w:rsidRDefault="006E7143" w:rsidP="006E7143">
      <w:pPr>
        <w:spacing w:after="0" w:line="240" w:lineRule="auto"/>
        <w:rPr>
          <w:rFonts w:ascii="Calibri" w:eastAsia="Calibri" w:hAnsi="Calibri" w:cs="Times New Roman"/>
          <w:lang w:val="en-CA"/>
        </w:rPr>
        <w:sectPr w:rsidR="006E7143" w:rsidRPr="006E7143">
          <w:headerReference w:type="even" r:id="rId10"/>
          <w:headerReference w:type="default" r:id="rId11"/>
          <w:footerReference w:type="even" r:id="rId12"/>
          <w:footerReference w:type="default" r:id="rId13"/>
          <w:headerReference w:type="first" r:id="rId14"/>
          <w:footerReference w:type="first" r:id="rId15"/>
          <w:pgSz w:w="12240" w:h="15840" w:code="1"/>
          <w:pgMar w:top="1440" w:right="2448" w:bottom="1440" w:left="2448" w:header="720" w:footer="720" w:gutter="0"/>
          <w:cols w:space="720"/>
          <w:titlePg/>
          <w:docGrid w:linePitch="360"/>
        </w:sectPr>
      </w:pPr>
      <w:r w:rsidRPr="006E7143">
        <w:rPr>
          <w:rFonts w:ascii="Times New Roman" w:eastAsia="Times New Roman" w:hAnsi="Times New Roman" w:cs="Times New Roman"/>
          <w:sz w:val="24"/>
          <w:szCs w:val="24"/>
        </w:rPr>
        <w:t>This journal provides open access to all of its content on the principle that making research freely available to the public supports a greater global exchange of knowledge. Such access is associated with increased readership and increased citation of an author's work.</w:t>
      </w:r>
    </w:p>
    <w:p w14:paraId="54D373CF" w14:textId="274721AC" w:rsidR="00C95E19" w:rsidRPr="00B1381C" w:rsidRDefault="00C95E19" w:rsidP="006E7143">
      <w:pPr>
        <w:tabs>
          <w:tab w:val="left" w:pos="658"/>
        </w:tabs>
        <w:spacing w:line="240" w:lineRule="auto"/>
        <w:jc w:val="center"/>
        <w:rPr>
          <w:rFonts w:ascii="Times New Roman" w:hAnsi="Times New Roman" w:cs="Times New Roman"/>
          <w:b/>
          <w:sz w:val="32"/>
          <w:lang w:val="en-GB"/>
        </w:rPr>
      </w:pPr>
      <w:r w:rsidRPr="00B1381C">
        <w:rPr>
          <w:rFonts w:ascii="Times New Roman" w:hAnsi="Times New Roman" w:cs="Times New Roman"/>
          <w:b/>
          <w:i/>
          <w:sz w:val="32"/>
          <w:lang w:val="en-GB"/>
        </w:rPr>
        <w:lastRenderedPageBreak/>
        <w:t xml:space="preserve">Homo </w:t>
      </w:r>
      <w:proofErr w:type="spellStart"/>
      <w:r w:rsidR="00B46EFA" w:rsidRPr="00B1381C">
        <w:rPr>
          <w:rFonts w:ascii="Times New Roman" w:hAnsi="Times New Roman" w:cs="Times New Roman"/>
          <w:b/>
          <w:i/>
          <w:sz w:val="32"/>
          <w:lang w:val="en-GB"/>
        </w:rPr>
        <w:t>V</w:t>
      </w:r>
      <w:r w:rsidR="002677F8" w:rsidRPr="00B1381C">
        <w:rPr>
          <w:rFonts w:ascii="Times New Roman" w:hAnsi="Times New Roman" w:cs="Times New Roman"/>
          <w:b/>
          <w:i/>
          <w:sz w:val="32"/>
          <w:lang w:val="en-GB"/>
        </w:rPr>
        <w:t>oluntarius</w:t>
      </w:r>
      <w:proofErr w:type="spellEnd"/>
      <w:r w:rsidR="002677F8" w:rsidRPr="00B1381C">
        <w:rPr>
          <w:rFonts w:ascii="Times New Roman" w:hAnsi="Times New Roman" w:cs="Times New Roman"/>
          <w:b/>
          <w:i/>
          <w:sz w:val="32"/>
          <w:lang w:val="en-GB"/>
        </w:rPr>
        <w:t xml:space="preserve"> </w:t>
      </w:r>
      <w:r w:rsidR="00B46EFA" w:rsidRPr="00B1381C">
        <w:rPr>
          <w:rFonts w:ascii="Times New Roman" w:hAnsi="Times New Roman" w:cs="Times New Roman"/>
          <w:b/>
          <w:sz w:val="32"/>
          <w:lang w:val="en-GB"/>
        </w:rPr>
        <w:t>and the Rural I</w:t>
      </w:r>
      <w:r w:rsidR="00AA76D8" w:rsidRPr="00B1381C">
        <w:rPr>
          <w:rFonts w:ascii="Times New Roman" w:hAnsi="Times New Roman" w:cs="Times New Roman"/>
          <w:b/>
          <w:sz w:val="32"/>
          <w:lang w:val="en-GB"/>
        </w:rPr>
        <w:t>dyll</w:t>
      </w:r>
      <w:r w:rsidR="000968E9" w:rsidRPr="00B1381C">
        <w:rPr>
          <w:rFonts w:ascii="Times New Roman" w:hAnsi="Times New Roman" w:cs="Times New Roman"/>
          <w:b/>
          <w:sz w:val="32"/>
          <w:lang w:val="en-GB"/>
        </w:rPr>
        <w:t>:</w:t>
      </w:r>
    </w:p>
    <w:p w14:paraId="002CDD80" w14:textId="2C372E82" w:rsidR="001024C8" w:rsidRPr="00B1381C" w:rsidRDefault="00C95E19" w:rsidP="00C12A5F">
      <w:pPr>
        <w:tabs>
          <w:tab w:val="left" w:pos="658"/>
        </w:tabs>
        <w:spacing w:after="240" w:line="240" w:lineRule="auto"/>
        <w:jc w:val="center"/>
        <w:rPr>
          <w:rFonts w:ascii="Times New Roman" w:hAnsi="Times New Roman" w:cs="Times New Roman"/>
          <w:b/>
          <w:sz w:val="32"/>
          <w:lang w:val="en-GB"/>
        </w:rPr>
      </w:pPr>
      <w:r w:rsidRPr="00B1381C">
        <w:rPr>
          <w:rFonts w:ascii="Times New Roman" w:hAnsi="Times New Roman" w:cs="Times New Roman"/>
          <w:b/>
          <w:sz w:val="32"/>
          <w:lang w:val="en-GB"/>
        </w:rPr>
        <w:t xml:space="preserve">Voluntary </w:t>
      </w:r>
      <w:r w:rsidR="00B46EFA" w:rsidRPr="00B1381C">
        <w:rPr>
          <w:rFonts w:ascii="Times New Roman" w:hAnsi="Times New Roman" w:cs="Times New Roman"/>
          <w:b/>
          <w:sz w:val="32"/>
          <w:lang w:val="en-GB"/>
        </w:rPr>
        <w:t>W</w:t>
      </w:r>
      <w:r w:rsidR="003A4BBF" w:rsidRPr="00B1381C">
        <w:rPr>
          <w:rFonts w:ascii="Times New Roman" w:hAnsi="Times New Roman" w:cs="Times New Roman"/>
          <w:b/>
          <w:sz w:val="32"/>
          <w:lang w:val="en-GB"/>
        </w:rPr>
        <w:t>ork</w:t>
      </w:r>
      <w:r w:rsidR="00EE4D61" w:rsidRPr="00B1381C">
        <w:rPr>
          <w:rFonts w:ascii="Times New Roman" w:hAnsi="Times New Roman" w:cs="Times New Roman"/>
          <w:b/>
          <w:sz w:val="32"/>
          <w:lang w:val="en-GB"/>
        </w:rPr>
        <w:t xml:space="preserve">, </w:t>
      </w:r>
      <w:r w:rsidR="00B46EFA" w:rsidRPr="00B1381C">
        <w:rPr>
          <w:rFonts w:ascii="Times New Roman" w:hAnsi="Times New Roman" w:cs="Times New Roman"/>
          <w:b/>
          <w:sz w:val="32"/>
          <w:lang w:val="en-GB"/>
        </w:rPr>
        <w:t>Trust and S</w:t>
      </w:r>
      <w:r w:rsidR="00EE4D61" w:rsidRPr="00B1381C">
        <w:rPr>
          <w:rFonts w:ascii="Times New Roman" w:hAnsi="Times New Roman" w:cs="Times New Roman"/>
          <w:b/>
          <w:sz w:val="32"/>
          <w:lang w:val="en-GB"/>
        </w:rPr>
        <w:t xml:space="preserve">olidarity </w:t>
      </w:r>
      <w:r w:rsidRPr="00B1381C">
        <w:rPr>
          <w:rFonts w:ascii="Times New Roman" w:hAnsi="Times New Roman" w:cs="Times New Roman"/>
          <w:b/>
          <w:sz w:val="32"/>
          <w:lang w:val="en-GB"/>
        </w:rPr>
        <w:t xml:space="preserve">in </w:t>
      </w:r>
      <w:r w:rsidR="00B46EFA" w:rsidRPr="00B1381C">
        <w:rPr>
          <w:rFonts w:ascii="Times New Roman" w:hAnsi="Times New Roman" w:cs="Times New Roman"/>
          <w:b/>
          <w:sz w:val="32"/>
          <w:lang w:val="en-GB"/>
        </w:rPr>
        <w:t>R</w:t>
      </w:r>
      <w:r w:rsidR="00AA76D8" w:rsidRPr="00B1381C">
        <w:rPr>
          <w:rFonts w:ascii="Times New Roman" w:hAnsi="Times New Roman" w:cs="Times New Roman"/>
          <w:b/>
          <w:sz w:val="32"/>
          <w:lang w:val="en-GB"/>
        </w:rPr>
        <w:t xml:space="preserve">ural and </w:t>
      </w:r>
      <w:r w:rsidR="00B46EFA" w:rsidRPr="00B1381C">
        <w:rPr>
          <w:rFonts w:ascii="Times New Roman" w:hAnsi="Times New Roman" w:cs="Times New Roman"/>
          <w:b/>
          <w:sz w:val="32"/>
          <w:lang w:val="en-GB"/>
        </w:rPr>
        <w:t>Urban A</w:t>
      </w:r>
      <w:r w:rsidR="00B41576" w:rsidRPr="00B1381C">
        <w:rPr>
          <w:rFonts w:ascii="Times New Roman" w:hAnsi="Times New Roman" w:cs="Times New Roman"/>
          <w:b/>
          <w:sz w:val="32"/>
          <w:lang w:val="en-GB"/>
        </w:rPr>
        <w:t>reas</w:t>
      </w:r>
    </w:p>
    <w:p w14:paraId="5E8C98B6" w14:textId="77777777" w:rsidR="00B327C9" w:rsidRPr="00B1381C" w:rsidRDefault="00F570F9" w:rsidP="00C12A5F">
      <w:pPr>
        <w:tabs>
          <w:tab w:val="left" w:pos="658"/>
        </w:tabs>
        <w:spacing w:after="0" w:line="240" w:lineRule="auto"/>
        <w:jc w:val="center"/>
        <w:rPr>
          <w:rFonts w:ascii="Times New Roman" w:hAnsi="Times New Roman" w:cs="Times New Roman"/>
          <w:b/>
          <w:sz w:val="24"/>
        </w:rPr>
      </w:pPr>
      <w:r w:rsidRPr="00B1381C">
        <w:rPr>
          <w:rFonts w:ascii="Times New Roman" w:hAnsi="Times New Roman" w:cs="Times New Roman"/>
          <w:b/>
          <w:sz w:val="24"/>
        </w:rPr>
        <w:t xml:space="preserve">Gunnar </w:t>
      </w:r>
      <w:r w:rsidR="00B327C9" w:rsidRPr="00B1381C">
        <w:rPr>
          <w:rFonts w:ascii="Times New Roman" w:hAnsi="Times New Roman" w:cs="Times New Roman"/>
          <w:b/>
          <w:sz w:val="24"/>
        </w:rPr>
        <w:t>Lind Haase Svendsen</w:t>
      </w:r>
    </w:p>
    <w:p w14:paraId="62C86C53" w14:textId="4F62722B" w:rsidR="00B327C9" w:rsidRPr="00B1381C" w:rsidRDefault="00B327C9" w:rsidP="00C12A5F">
      <w:pPr>
        <w:tabs>
          <w:tab w:val="left" w:pos="658"/>
        </w:tabs>
        <w:spacing w:after="0" w:line="240" w:lineRule="auto"/>
        <w:jc w:val="center"/>
        <w:rPr>
          <w:rFonts w:ascii="Times New Roman" w:hAnsi="Times New Roman" w:cs="Times New Roman"/>
          <w:sz w:val="24"/>
        </w:rPr>
      </w:pPr>
      <w:r w:rsidRPr="00B1381C">
        <w:rPr>
          <w:rFonts w:ascii="Times New Roman" w:hAnsi="Times New Roman" w:cs="Times New Roman"/>
          <w:sz w:val="24"/>
        </w:rPr>
        <w:t>Danish Centre for Rural Research</w:t>
      </w:r>
    </w:p>
    <w:p w14:paraId="60B22AC7" w14:textId="1A781A98" w:rsidR="00B327C9" w:rsidRPr="00B1381C" w:rsidRDefault="00B327C9" w:rsidP="00C12A5F">
      <w:pPr>
        <w:tabs>
          <w:tab w:val="left" w:pos="658"/>
        </w:tabs>
        <w:spacing w:after="0" w:line="240" w:lineRule="auto"/>
        <w:jc w:val="center"/>
        <w:rPr>
          <w:rFonts w:ascii="Times New Roman" w:hAnsi="Times New Roman" w:cs="Times New Roman"/>
          <w:sz w:val="24"/>
        </w:rPr>
      </w:pPr>
      <w:r w:rsidRPr="00B1381C">
        <w:rPr>
          <w:rFonts w:ascii="Times New Roman" w:hAnsi="Times New Roman" w:cs="Times New Roman"/>
          <w:sz w:val="24"/>
        </w:rPr>
        <w:t>University of Southern Denmark, Esbjerg, Denmark</w:t>
      </w:r>
    </w:p>
    <w:p w14:paraId="0EC2C2A7" w14:textId="2B7AA75B" w:rsidR="00B327C9" w:rsidRPr="004114B2" w:rsidRDefault="009E45CB" w:rsidP="00C12A5F">
      <w:pPr>
        <w:tabs>
          <w:tab w:val="left" w:pos="658"/>
        </w:tabs>
        <w:spacing w:after="0" w:line="240" w:lineRule="auto"/>
        <w:jc w:val="center"/>
        <w:rPr>
          <w:rFonts w:ascii="Times New Roman" w:hAnsi="Times New Roman" w:cs="Times New Roman"/>
          <w:sz w:val="24"/>
          <w:lang w:val="da-DK"/>
        </w:rPr>
      </w:pPr>
      <w:hyperlink r:id="rId16" w:history="1">
        <w:r w:rsidR="00B1381C" w:rsidRPr="004114B2">
          <w:rPr>
            <w:rStyle w:val="Hyperlink"/>
            <w:rFonts w:ascii="Times New Roman" w:hAnsi="Times New Roman" w:cs="Times New Roman"/>
            <w:lang w:val="da-DK"/>
          </w:rPr>
          <w:t>glhs@sam.sdu.dk</w:t>
        </w:r>
      </w:hyperlink>
      <w:r w:rsidR="00B1381C" w:rsidRPr="004114B2">
        <w:rPr>
          <w:rStyle w:val="Hyperlink"/>
          <w:rFonts w:ascii="Times New Roman" w:hAnsi="Times New Roman" w:cs="Times New Roman"/>
          <w:color w:val="auto"/>
          <w:sz w:val="24"/>
          <w:lang w:val="da-DK"/>
        </w:rPr>
        <w:t xml:space="preserve"> </w:t>
      </w:r>
    </w:p>
    <w:p w14:paraId="15FE9C19" w14:textId="77777777" w:rsidR="00B327C9" w:rsidRPr="004114B2" w:rsidRDefault="00B327C9" w:rsidP="00C12A5F">
      <w:pPr>
        <w:tabs>
          <w:tab w:val="left" w:pos="658"/>
        </w:tabs>
        <w:spacing w:after="0" w:line="240" w:lineRule="auto"/>
        <w:jc w:val="center"/>
        <w:rPr>
          <w:rFonts w:ascii="Times New Roman" w:hAnsi="Times New Roman" w:cs="Times New Roman"/>
          <w:sz w:val="24"/>
          <w:lang w:val="da-DK"/>
        </w:rPr>
      </w:pPr>
    </w:p>
    <w:p w14:paraId="61AF5C8D" w14:textId="4AD53343" w:rsidR="00B327C9" w:rsidRDefault="00C12A5F" w:rsidP="00C12A5F">
      <w:pPr>
        <w:tabs>
          <w:tab w:val="left" w:pos="658"/>
        </w:tabs>
        <w:spacing w:after="0" w:line="240" w:lineRule="auto"/>
        <w:jc w:val="center"/>
        <w:rPr>
          <w:rFonts w:ascii="Times New Roman" w:hAnsi="Times New Roman" w:cs="Times New Roman"/>
          <w:b/>
          <w:sz w:val="24"/>
          <w:lang w:val="da-DK"/>
        </w:rPr>
      </w:pPr>
      <w:r w:rsidRPr="00B1381C">
        <w:rPr>
          <w:rFonts w:ascii="Times New Roman" w:hAnsi="Times New Roman" w:cs="Times New Roman"/>
          <w:b/>
          <w:sz w:val="24"/>
          <w:lang w:val="da-DK"/>
        </w:rPr>
        <w:t>Gert Ting</w:t>
      </w:r>
      <w:r w:rsidR="00B327C9" w:rsidRPr="00B1381C">
        <w:rPr>
          <w:rFonts w:ascii="Times New Roman" w:hAnsi="Times New Roman" w:cs="Times New Roman"/>
          <w:b/>
          <w:sz w:val="24"/>
          <w:lang w:val="da-DK"/>
        </w:rPr>
        <w:t>g</w:t>
      </w:r>
      <w:r w:rsidRPr="00B1381C">
        <w:rPr>
          <w:rFonts w:ascii="Times New Roman" w:hAnsi="Times New Roman" w:cs="Times New Roman"/>
          <w:b/>
          <w:sz w:val="24"/>
          <w:lang w:val="da-DK"/>
        </w:rPr>
        <w:t>aard</w:t>
      </w:r>
      <w:r w:rsidR="002677F8" w:rsidRPr="00B1381C">
        <w:rPr>
          <w:rFonts w:ascii="Times New Roman" w:hAnsi="Times New Roman" w:cs="Times New Roman"/>
          <w:b/>
          <w:sz w:val="24"/>
          <w:lang w:val="da-DK"/>
        </w:rPr>
        <w:t xml:space="preserve"> Svendsen</w:t>
      </w:r>
    </w:p>
    <w:p w14:paraId="25437025" w14:textId="27320326" w:rsidR="00131012" w:rsidRPr="00131012" w:rsidRDefault="00131012" w:rsidP="00C12A5F">
      <w:pPr>
        <w:tabs>
          <w:tab w:val="left" w:pos="658"/>
        </w:tabs>
        <w:spacing w:after="0" w:line="240" w:lineRule="auto"/>
        <w:jc w:val="center"/>
        <w:rPr>
          <w:rFonts w:ascii="Times New Roman" w:hAnsi="Times New Roman" w:cs="Times New Roman"/>
          <w:sz w:val="24"/>
          <w:lang w:val="da-DK"/>
        </w:rPr>
      </w:pPr>
      <w:r w:rsidRPr="00131012">
        <w:rPr>
          <w:rFonts w:ascii="Times New Roman" w:hAnsi="Times New Roman" w:cs="Times New Roman"/>
          <w:sz w:val="24"/>
          <w:lang w:val="da-DK"/>
        </w:rPr>
        <w:t xml:space="preserve">Department of </w:t>
      </w:r>
      <w:proofErr w:type="spellStart"/>
      <w:r w:rsidRPr="00131012">
        <w:rPr>
          <w:rFonts w:ascii="Times New Roman" w:hAnsi="Times New Roman" w:cs="Times New Roman"/>
          <w:sz w:val="24"/>
          <w:lang w:val="da-DK"/>
        </w:rPr>
        <w:t>Political</w:t>
      </w:r>
      <w:proofErr w:type="spellEnd"/>
      <w:r w:rsidRPr="00131012">
        <w:rPr>
          <w:rFonts w:ascii="Times New Roman" w:hAnsi="Times New Roman" w:cs="Times New Roman"/>
          <w:sz w:val="24"/>
          <w:lang w:val="da-DK"/>
        </w:rPr>
        <w:t xml:space="preserve"> Science</w:t>
      </w:r>
    </w:p>
    <w:p w14:paraId="2D031C89" w14:textId="1F7E700E" w:rsidR="00C12A5F" w:rsidRPr="00DB0AFA" w:rsidRDefault="00F570F9" w:rsidP="00C12A5F">
      <w:pPr>
        <w:tabs>
          <w:tab w:val="left" w:pos="658"/>
        </w:tabs>
        <w:spacing w:after="0" w:line="240" w:lineRule="auto"/>
        <w:jc w:val="center"/>
        <w:rPr>
          <w:rFonts w:ascii="Times New Roman" w:hAnsi="Times New Roman" w:cs="Times New Roman"/>
          <w:sz w:val="24"/>
        </w:rPr>
      </w:pPr>
      <w:r w:rsidRPr="00DB0AFA">
        <w:rPr>
          <w:rFonts w:ascii="Times New Roman" w:hAnsi="Times New Roman" w:cs="Times New Roman"/>
          <w:sz w:val="24"/>
        </w:rPr>
        <w:t>Aarhus University, Denmark</w:t>
      </w:r>
    </w:p>
    <w:p w14:paraId="3D8C1E9A" w14:textId="107EC415" w:rsidR="00C12A5F" w:rsidRPr="00C12A5F" w:rsidRDefault="009E45CB" w:rsidP="00C12A5F">
      <w:pPr>
        <w:tabs>
          <w:tab w:val="left" w:pos="658"/>
        </w:tabs>
        <w:spacing w:after="0" w:line="240" w:lineRule="auto"/>
        <w:jc w:val="center"/>
        <w:rPr>
          <w:rFonts w:ascii="Times New Roman" w:hAnsi="Times New Roman" w:cs="Times New Roman"/>
          <w:sz w:val="24"/>
          <w:lang w:val="en-GB"/>
        </w:rPr>
      </w:pPr>
      <w:hyperlink r:id="rId17" w:history="1">
        <w:r w:rsidR="00C12A5F" w:rsidRPr="00D20396">
          <w:rPr>
            <w:rStyle w:val="Hyperlink"/>
            <w:rFonts w:ascii="Times New Roman" w:hAnsi="Times New Roman" w:cs="Times New Roman"/>
            <w:sz w:val="24"/>
            <w:lang w:val="en-GB"/>
          </w:rPr>
          <w:t>gts@ps.au.dk</w:t>
        </w:r>
      </w:hyperlink>
      <w:r w:rsidR="00C12A5F">
        <w:rPr>
          <w:rFonts w:ascii="Times New Roman" w:hAnsi="Times New Roman" w:cs="Times New Roman"/>
          <w:sz w:val="24"/>
          <w:lang w:val="en-GB"/>
        </w:rPr>
        <w:t xml:space="preserve"> </w:t>
      </w:r>
    </w:p>
    <w:p w14:paraId="543A1732" w14:textId="77777777" w:rsidR="00E5619F" w:rsidRPr="00C12A5F" w:rsidRDefault="000968E9" w:rsidP="00C12A5F">
      <w:pPr>
        <w:tabs>
          <w:tab w:val="left" w:pos="658"/>
        </w:tabs>
        <w:spacing w:before="240" w:line="240" w:lineRule="auto"/>
        <w:jc w:val="both"/>
        <w:rPr>
          <w:rFonts w:ascii="Times New Roman" w:hAnsi="Times New Roman" w:cs="Times New Roman"/>
          <w:b/>
          <w:sz w:val="26"/>
          <w:szCs w:val="26"/>
          <w:lang w:val="en-GB"/>
        </w:rPr>
      </w:pPr>
      <w:r w:rsidRPr="00C12A5F">
        <w:rPr>
          <w:rFonts w:ascii="Times New Roman" w:hAnsi="Times New Roman" w:cs="Times New Roman"/>
          <w:b/>
          <w:sz w:val="26"/>
          <w:szCs w:val="26"/>
          <w:lang w:val="en-GB"/>
        </w:rPr>
        <w:t>Abstract</w:t>
      </w:r>
    </w:p>
    <w:p w14:paraId="5398ACA3" w14:textId="082969B9" w:rsidR="006B216C" w:rsidRPr="006E7143" w:rsidRDefault="00076159" w:rsidP="006E7143">
      <w:pPr>
        <w:tabs>
          <w:tab w:val="left" w:pos="658"/>
        </w:tabs>
        <w:spacing w:line="240" w:lineRule="auto"/>
        <w:jc w:val="both"/>
        <w:rPr>
          <w:rFonts w:ascii="Times New Roman" w:hAnsi="Times New Roman" w:cs="Times New Roman"/>
          <w:lang w:val="en-GB"/>
        </w:rPr>
      </w:pPr>
      <w:r w:rsidRPr="006E7143">
        <w:rPr>
          <w:rFonts w:ascii="Times New Roman" w:hAnsi="Times New Roman" w:cs="Times New Roman"/>
          <w:lang w:val="en-GB"/>
        </w:rPr>
        <w:t>B</w:t>
      </w:r>
      <w:r w:rsidR="00537C03" w:rsidRPr="006E7143">
        <w:rPr>
          <w:rFonts w:ascii="Times New Roman" w:hAnsi="Times New Roman" w:cs="Times New Roman"/>
          <w:lang w:val="en-GB"/>
        </w:rPr>
        <w:t xml:space="preserve">ased on </w:t>
      </w:r>
      <w:proofErr w:type="spellStart"/>
      <w:r w:rsidR="00537C03" w:rsidRPr="006E7143">
        <w:rPr>
          <w:rFonts w:ascii="Times New Roman" w:hAnsi="Times New Roman" w:cs="Times New Roman"/>
          <w:lang w:val="en-GB"/>
        </w:rPr>
        <w:t>Mancur</w:t>
      </w:r>
      <w:proofErr w:type="spellEnd"/>
      <w:r w:rsidR="00537C03" w:rsidRPr="006E7143">
        <w:rPr>
          <w:rFonts w:ascii="Times New Roman" w:hAnsi="Times New Roman" w:cs="Times New Roman"/>
          <w:lang w:val="en-GB"/>
        </w:rPr>
        <w:t xml:space="preserve"> Olson’s and Robert Putnam’s theories, </w:t>
      </w:r>
      <w:r w:rsidRPr="006E7143">
        <w:rPr>
          <w:rFonts w:ascii="Times New Roman" w:hAnsi="Times New Roman" w:cs="Times New Roman"/>
          <w:lang w:val="en-GB"/>
        </w:rPr>
        <w:t xml:space="preserve">this article discusses </w:t>
      </w:r>
      <w:r w:rsidR="000968E9" w:rsidRPr="006E7143">
        <w:rPr>
          <w:rFonts w:ascii="Times New Roman" w:hAnsi="Times New Roman" w:cs="Times New Roman"/>
          <w:lang w:val="en-GB"/>
        </w:rPr>
        <w:t xml:space="preserve">whether </w:t>
      </w:r>
      <w:r w:rsidR="00E5619F" w:rsidRPr="006E7143">
        <w:rPr>
          <w:rFonts w:ascii="Times New Roman" w:hAnsi="Times New Roman" w:cs="Times New Roman"/>
          <w:lang w:val="en-GB"/>
        </w:rPr>
        <w:t xml:space="preserve">it is more difficult </w:t>
      </w:r>
      <w:r w:rsidR="000968E9" w:rsidRPr="006E7143">
        <w:rPr>
          <w:rFonts w:ascii="Times New Roman" w:hAnsi="Times New Roman" w:cs="Times New Roman"/>
          <w:lang w:val="en-GB"/>
        </w:rPr>
        <w:t xml:space="preserve">to recruit volunteers in </w:t>
      </w:r>
      <w:r w:rsidR="00B41576" w:rsidRPr="006E7143">
        <w:rPr>
          <w:rFonts w:ascii="Times New Roman" w:hAnsi="Times New Roman" w:cs="Times New Roman"/>
          <w:lang w:val="en-GB"/>
        </w:rPr>
        <w:t>urban</w:t>
      </w:r>
      <w:r w:rsidR="00E5619F" w:rsidRPr="006E7143">
        <w:rPr>
          <w:rFonts w:ascii="Times New Roman" w:hAnsi="Times New Roman" w:cs="Times New Roman"/>
          <w:lang w:val="en-GB"/>
        </w:rPr>
        <w:t xml:space="preserve"> than </w:t>
      </w:r>
      <w:r w:rsidR="00A10A05" w:rsidRPr="006E7143">
        <w:rPr>
          <w:rFonts w:ascii="Times New Roman" w:hAnsi="Times New Roman" w:cs="Times New Roman"/>
          <w:lang w:val="en-GB"/>
        </w:rPr>
        <w:t xml:space="preserve">in </w:t>
      </w:r>
      <w:r w:rsidR="00B41576" w:rsidRPr="006E7143">
        <w:rPr>
          <w:rFonts w:ascii="Times New Roman" w:hAnsi="Times New Roman" w:cs="Times New Roman"/>
          <w:lang w:val="en-GB"/>
        </w:rPr>
        <w:t>rural areas</w:t>
      </w:r>
      <w:r w:rsidR="00E5619F" w:rsidRPr="006E7143">
        <w:rPr>
          <w:rFonts w:ascii="Times New Roman" w:hAnsi="Times New Roman" w:cs="Times New Roman"/>
          <w:lang w:val="en-GB"/>
        </w:rPr>
        <w:t>.</w:t>
      </w:r>
      <w:r w:rsidR="00CE2655" w:rsidRPr="006E7143">
        <w:rPr>
          <w:rFonts w:ascii="Times New Roman" w:hAnsi="Times New Roman" w:cs="Times New Roman"/>
          <w:lang w:val="en-GB"/>
        </w:rPr>
        <w:t xml:space="preserve"> </w:t>
      </w:r>
      <w:r w:rsidR="00A03493" w:rsidRPr="006E7143">
        <w:rPr>
          <w:rFonts w:ascii="Times New Roman" w:hAnsi="Times New Roman" w:cs="Times New Roman"/>
          <w:lang w:val="en-GB"/>
        </w:rPr>
        <w:t>We use data</w:t>
      </w:r>
      <w:r w:rsidR="00CE2655" w:rsidRPr="006E7143">
        <w:rPr>
          <w:rFonts w:ascii="Times New Roman" w:hAnsi="Times New Roman" w:cs="Times New Roman"/>
          <w:lang w:val="en-GB"/>
        </w:rPr>
        <w:t xml:space="preserve"> from the Danish Rural-Urban Barometer</w:t>
      </w:r>
      <w:r w:rsidR="00B41576" w:rsidRPr="006E7143">
        <w:rPr>
          <w:rFonts w:ascii="Times New Roman" w:hAnsi="Times New Roman" w:cs="Times New Roman"/>
          <w:lang w:val="en-GB"/>
        </w:rPr>
        <w:t xml:space="preserve"> </w:t>
      </w:r>
      <w:r w:rsidR="00D46BB8" w:rsidRPr="006E7143">
        <w:rPr>
          <w:rFonts w:ascii="Times New Roman" w:hAnsi="Times New Roman" w:cs="Times New Roman"/>
          <w:lang w:val="en-GB"/>
        </w:rPr>
        <w:t>(</w:t>
      </w:r>
      <w:r w:rsidR="00B41576" w:rsidRPr="006E7143">
        <w:rPr>
          <w:rFonts w:ascii="Times New Roman" w:hAnsi="Times New Roman" w:cs="Times New Roman"/>
          <w:lang w:val="en-GB"/>
        </w:rPr>
        <w:t>2011/12</w:t>
      </w:r>
      <w:r w:rsidR="00D46BB8" w:rsidRPr="006E7143">
        <w:rPr>
          <w:rFonts w:ascii="Times New Roman" w:hAnsi="Times New Roman" w:cs="Times New Roman"/>
          <w:lang w:val="en-GB"/>
        </w:rPr>
        <w:t>)</w:t>
      </w:r>
      <w:r w:rsidR="00537C03" w:rsidRPr="006E7143">
        <w:rPr>
          <w:rFonts w:ascii="Times New Roman" w:hAnsi="Times New Roman" w:cs="Times New Roman"/>
          <w:lang w:val="en-GB"/>
        </w:rPr>
        <w:t>,</w:t>
      </w:r>
      <w:r w:rsidR="00CE2655" w:rsidRPr="006E7143">
        <w:rPr>
          <w:rFonts w:ascii="Times New Roman" w:hAnsi="Times New Roman" w:cs="Times New Roman"/>
          <w:lang w:val="en-GB"/>
        </w:rPr>
        <w:t xml:space="preserve"> </w:t>
      </w:r>
      <w:r w:rsidR="00537C03" w:rsidRPr="006E7143">
        <w:rPr>
          <w:rFonts w:ascii="Times New Roman" w:hAnsi="Times New Roman" w:cs="Times New Roman"/>
          <w:lang w:val="en-GB"/>
        </w:rPr>
        <w:t xml:space="preserve">which </w:t>
      </w:r>
      <w:r w:rsidR="00CE2655" w:rsidRPr="006E7143">
        <w:rPr>
          <w:rFonts w:ascii="Times New Roman" w:hAnsi="Times New Roman" w:cs="Times New Roman"/>
          <w:lang w:val="en-GB"/>
        </w:rPr>
        <w:t xml:space="preserve">contains 2000 valid responses from urban and rural respondents. </w:t>
      </w:r>
      <w:r w:rsidR="00B41576" w:rsidRPr="006E7143">
        <w:rPr>
          <w:rFonts w:ascii="Times New Roman" w:hAnsi="Times New Roman" w:cs="Times New Roman"/>
          <w:lang w:val="en-GB"/>
        </w:rPr>
        <w:t>We show that</w:t>
      </w:r>
      <w:r w:rsidR="00CE2655" w:rsidRPr="006E7143">
        <w:rPr>
          <w:rFonts w:ascii="Times New Roman" w:hAnsi="Times New Roman" w:cs="Times New Roman"/>
          <w:lang w:val="en-GB"/>
        </w:rPr>
        <w:t>, i</w:t>
      </w:r>
      <w:r w:rsidR="000968E9" w:rsidRPr="006E7143">
        <w:rPr>
          <w:rFonts w:ascii="Times New Roman" w:hAnsi="Times New Roman" w:cs="Times New Roman"/>
          <w:lang w:val="en-GB"/>
        </w:rPr>
        <w:t xml:space="preserve">n the case of Denmark, </w:t>
      </w:r>
      <w:r w:rsidR="00B41576" w:rsidRPr="006E7143">
        <w:rPr>
          <w:rFonts w:ascii="Times New Roman" w:hAnsi="Times New Roman" w:cs="Times New Roman"/>
          <w:lang w:val="en-GB"/>
        </w:rPr>
        <w:t>rural dwellers</w:t>
      </w:r>
      <w:r w:rsidR="00E5619F" w:rsidRPr="006E7143">
        <w:rPr>
          <w:rFonts w:ascii="Times New Roman" w:hAnsi="Times New Roman" w:cs="Times New Roman"/>
          <w:lang w:val="en-GB"/>
        </w:rPr>
        <w:t xml:space="preserve"> actually do more volunteer work than city dwell</w:t>
      </w:r>
      <w:r w:rsidR="000968E9" w:rsidRPr="006E7143">
        <w:rPr>
          <w:rFonts w:ascii="Times New Roman" w:hAnsi="Times New Roman" w:cs="Times New Roman"/>
          <w:lang w:val="en-GB"/>
        </w:rPr>
        <w:t>ers</w:t>
      </w:r>
      <w:r w:rsidR="00675EA6" w:rsidRPr="006E7143">
        <w:rPr>
          <w:rFonts w:ascii="Times New Roman" w:hAnsi="Times New Roman" w:cs="Times New Roman"/>
          <w:lang w:val="en-GB"/>
        </w:rPr>
        <w:t xml:space="preserve"> in an environment characterized by relativel</w:t>
      </w:r>
      <w:r w:rsidR="00EE4D61" w:rsidRPr="006E7143">
        <w:rPr>
          <w:rFonts w:ascii="Times New Roman" w:hAnsi="Times New Roman" w:cs="Times New Roman"/>
          <w:lang w:val="en-GB"/>
        </w:rPr>
        <w:t>y more trust and solidarity</w:t>
      </w:r>
      <w:r w:rsidRPr="006E7143">
        <w:rPr>
          <w:rFonts w:ascii="Times New Roman" w:hAnsi="Times New Roman" w:cs="Times New Roman"/>
          <w:lang w:val="en-GB"/>
        </w:rPr>
        <w:t xml:space="preserve"> within the local area.</w:t>
      </w:r>
      <w:r w:rsidR="000968E9" w:rsidRPr="006E7143">
        <w:rPr>
          <w:rFonts w:ascii="Times New Roman" w:hAnsi="Times New Roman" w:cs="Times New Roman"/>
          <w:lang w:val="en-GB"/>
        </w:rPr>
        <w:t xml:space="preserve"> </w:t>
      </w:r>
      <w:r w:rsidR="00B41576" w:rsidRPr="006E7143">
        <w:rPr>
          <w:rFonts w:ascii="Times New Roman" w:hAnsi="Times New Roman" w:cs="Times New Roman"/>
          <w:lang w:val="en-GB"/>
        </w:rPr>
        <w:t>All things being equal, i</w:t>
      </w:r>
      <w:r w:rsidR="000968E9" w:rsidRPr="006E7143">
        <w:rPr>
          <w:rFonts w:ascii="Times New Roman" w:hAnsi="Times New Roman" w:cs="Times New Roman"/>
          <w:lang w:val="en-GB"/>
        </w:rPr>
        <w:t>ncreased urbani</w:t>
      </w:r>
      <w:r w:rsidR="000F2E82" w:rsidRPr="006E7143">
        <w:rPr>
          <w:rFonts w:ascii="Times New Roman" w:hAnsi="Times New Roman" w:cs="Times New Roman"/>
          <w:lang w:val="en-GB"/>
        </w:rPr>
        <w:t>s</w:t>
      </w:r>
      <w:r w:rsidR="000968E9" w:rsidRPr="006E7143">
        <w:rPr>
          <w:rFonts w:ascii="Times New Roman" w:hAnsi="Times New Roman" w:cs="Times New Roman"/>
          <w:lang w:val="en-GB"/>
        </w:rPr>
        <w:t>ation will</w:t>
      </w:r>
      <w:r w:rsidR="00B41576" w:rsidRPr="006E7143">
        <w:rPr>
          <w:rFonts w:ascii="Times New Roman" w:hAnsi="Times New Roman" w:cs="Times New Roman"/>
          <w:lang w:val="en-GB"/>
        </w:rPr>
        <w:t xml:space="preserve"> therefore</w:t>
      </w:r>
      <w:r w:rsidR="00E5619F" w:rsidRPr="006E7143">
        <w:rPr>
          <w:rFonts w:ascii="Times New Roman" w:hAnsi="Times New Roman" w:cs="Times New Roman"/>
          <w:lang w:val="en-GB"/>
        </w:rPr>
        <w:t xml:space="preserve"> </w:t>
      </w:r>
      <w:r w:rsidR="00B41576" w:rsidRPr="006E7143">
        <w:rPr>
          <w:rFonts w:ascii="Times New Roman" w:hAnsi="Times New Roman" w:cs="Times New Roman"/>
          <w:lang w:val="en-GB"/>
        </w:rPr>
        <w:t xml:space="preserve">in the long run </w:t>
      </w:r>
      <w:r w:rsidR="00E5619F" w:rsidRPr="006E7143">
        <w:rPr>
          <w:rFonts w:ascii="Times New Roman" w:hAnsi="Times New Roman" w:cs="Times New Roman"/>
          <w:lang w:val="en-GB"/>
        </w:rPr>
        <w:t>red</w:t>
      </w:r>
      <w:r w:rsidR="000968E9" w:rsidRPr="006E7143">
        <w:rPr>
          <w:rFonts w:ascii="Times New Roman" w:hAnsi="Times New Roman" w:cs="Times New Roman"/>
          <w:lang w:val="en-GB"/>
        </w:rPr>
        <w:t>uce volunteerism and</w:t>
      </w:r>
      <w:r w:rsidR="00B41576" w:rsidRPr="006E7143">
        <w:rPr>
          <w:rFonts w:ascii="Times New Roman" w:hAnsi="Times New Roman" w:cs="Times New Roman"/>
          <w:lang w:val="en-GB"/>
        </w:rPr>
        <w:t xml:space="preserve"> </w:t>
      </w:r>
      <w:r w:rsidR="00CE2655" w:rsidRPr="006E7143">
        <w:rPr>
          <w:rFonts w:ascii="Times New Roman" w:hAnsi="Times New Roman" w:cs="Times New Roman"/>
          <w:lang w:val="en-GB"/>
        </w:rPr>
        <w:t xml:space="preserve">increase the relative number of </w:t>
      </w:r>
      <w:r w:rsidR="00B46EFA">
        <w:rPr>
          <w:rFonts w:ascii="Times New Roman" w:hAnsi="Times New Roman" w:cs="Times New Roman"/>
          <w:i/>
          <w:lang w:val="en-GB"/>
        </w:rPr>
        <w:t>H</w:t>
      </w:r>
      <w:r w:rsidR="009A6BC9" w:rsidRPr="006E7143">
        <w:rPr>
          <w:rFonts w:ascii="Times New Roman" w:hAnsi="Times New Roman" w:cs="Times New Roman"/>
          <w:i/>
          <w:lang w:val="en-GB"/>
        </w:rPr>
        <w:t>o</w:t>
      </w:r>
      <w:r w:rsidR="00B46EFA">
        <w:rPr>
          <w:rFonts w:ascii="Times New Roman" w:hAnsi="Times New Roman" w:cs="Times New Roman"/>
          <w:i/>
          <w:lang w:val="en-GB"/>
        </w:rPr>
        <w:t xml:space="preserve">mo </w:t>
      </w:r>
      <w:proofErr w:type="spellStart"/>
      <w:r w:rsidR="00B46EFA">
        <w:rPr>
          <w:rFonts w:ascii="Times New Roman" w:hAnsi="Times New Roman" w:cs="Times New Roman"/>
          <w:i/>
          <w:lang w:val="en-GB"/>
        </w:rPr>
        <w:t>O</w:t>
      </w:r>
      <w:r w:rsidR="00CE2655" w:rsidRPr="006E7143">
        <w:rPr>
          <w:rFonts w:ascii="Times New Roman" w:hAnsi="Times New Roman" w:cs="Times New Roman"/>
          <w:i/>
          <w:lang w:val="en-GB"/>
        </w:rPr>
        <w:t>economicus</w:t>
      </w:r>
      <w:proofErr w:type="spellEnd"/>
      <w:r w:rsidR="00CE2655" w:rsidRPr="006E7143">
        <w:rPr>
          <w:rFonts w:ascii="Times New Roman" w:hAnsi="Times New Roman" w:cs="Times New Roman"/>
          <w:lang w:val="en-GB"/>
        </w:rPr>
        <w:t xml:space="preserve"> at the expense of </w:t>
      </w:r>
      <w:r w:rsidR="00B46EFA">
        <w:rPr>
          <w:rFonts w:ascii="Times New Roman" w:hAnsi="Times New Roman" w:cs="Times New Roman"/>
          <w:i/>
          <w:lang w:val="en-GB"/>
        </w:rPr>
        <w:t>H</w:t>
      </w:r>
      <w:r w:rsidR="00CE2655" w:rsidRPr="006E7143">
        <w:rPr>
          <w:rFonts w:ascii="Times New Roman" w:hAnsi="Times New Roman" w:cs="Times New Roman"/>
          <w:i/>
          <w:lang w:val="en-GB"/>
        </w:rPr>
        <w:t xml:space="preserve">omo </w:t>
      </w:r>
      <w:proofErr w:type="spellStart"/>
      <w:r w:rsidR="00B46EFA">
        <w:rPr>
          <w:rFonts w:ascii="Times New Roman" w:hAnsi="Times New Roman" w:cs="Times New Roman"/>
          <w:i/>
          <w:lang w:val="en-GB"/>
        </w:rPr>
        <w:t>V</w:t>
      </w:r>
      <w:r w:rsidR="00F00DC6" w:rsidRPr="006E7143">
        <w:rPr>
          <w:rFonts w:ascii="Times New Roman" w:hAnsi="Times New Roman" w:cs="Times New Roman"/>
          <w:i/>
          <w:lang w:val="en-GB"/>
        </w:rPr>
        <w:t>oluntariu</w:t>
      </w:r>
      <w:r w:rsidR="00675EA6" w:rsidRPr="006E7143">
        <w:rPr>
          <w:rFonts w:ascii="Times New Roman" w:hAnsi="Times New Roman" w:cs="Times New Roman"/>
          <w:i/>
          <w:lang w:val="en-GB"/>
        </w:rPr>
        <w:t>s</w:t>
      </w:r>
      <w:proofErr w:type="spellEnd"/>
      <w:r w:rsidR="00675EA6" w:rsidRPr="006E7143">
        <w:rPr>
          <w:rFonts w:ascii="Times New Roman" w:hAnsi="Times New Roman" w:cs="Times New Roman"/>
          <w:lang w:val="en-GB"/>
        </w:rPr>
        <w:t xml:space="preserve"> and the rural idyll.</w:t>
      </w:r>
    </w:p>
    <w:p w14:paraId="2323B86B" w14:textId="77777777" w:rsidR="001024C8" w:rsidRPr="006E7143" w:rsidRDefault="001024C8" w:rsidP="006E7143">
      <w:pPr>
        <w:tabs>
          <w:tab w:val="left" w:pos="658"/>
        </w:tabs>
        <w:spacing w:line="240" w:lineRule="auto"/>
        <w:jc w:val="both"/>
        <w:rPr>
          <w:rFonts w:ascii="Times New Roman" w:hAnsi="Times New Roman" w:cs="Times New Roman"/>
          <w:b/>
          <w:lang w:val="en-GB"/>
        </w:rPr>
      </w:pPr>
    </w:p>
    <w:p w14:paraId="327CC5AE" w14:textId="77777777" w:rsidR="00C12A5F" w:rsidRPr="00C12A5F" w:rsidRDefault="009035F5" w:rsidP="00C12A5F">
      <w:pPr>
        <w:spacing w:line="259" w:lineRule="auto"/>
        <w:jc w:val="both"/>
        <w:rPr>
          <w:rFonts w:ascii="Times New Roman" w:eastAsia="Times New Roman" w:hAnsi="Times New Roman" w:cs="Times New Roman"/>
          <w:kern w:val="1"/>
          <w:szCs w:val="24"/>
          <w:lang w:val="x-none" w:eastAsia="x-none"/>
        </w:rPr>
      </w:pPr>
      <w:r w:rsidRPr="00C12A5F">
        <w:rPr>
          <w:rFonts w:ascii="Times New Roman" w:hAnsi="Times New Roman" w:cs="Times New Roman"/>
          <w:lang w:val="en-GB"/>
        </w:rPr>
        <w:t>Keywords:</w:t>
      </w:r>
      <w:r w:rsidRPr="006E7143">
        <w:rPr>
          <w:rFonts w:ascii="Times New Roman" w:hAnsi="Times New Roman" w:cs="Times New Roman"/>
          <w:i/>
          <w:lang w:val="en-GB"/>
        </w:rPr>
        <w:t xml:space="preserve"> </w:t>
      </w:r>
      <w:r w:rsidR="00D46BB8" w:rsidRPr="006E7143">
        <w:rPr>
          <w:rFonts w:ascii="Times New Roman" w:hAnsi="Times New Roman" w:cs="Times New Roman"/>
          <w:lang w:val="en-GB"/>
        </w:rPr>
        <w:t>v</w:t>
      </w:r>
      <w:r w:rsidRPr="006E7143">
        <w:rPr>
          <w:rFonts w:ascii="Times New Roman" w:hAnsi="Times New Roman" w:cs="Times New Roman"/>
          <w:lang w:val="en-GB"/>
        </w:rPr>
        <w:t xml:space="preserve">oluntary work, </w:t>
      </w:r>
      <w:r w:rsidR="00D46BB8" w:rsidRPr="006E7143">
        <w:rPr>
          <w:rFonts w:ascii="Times New Roman" w:hAnsi="Times New Roman" w:cs="Times New Roman"/>
          <w:lang w:val="en-GB"/>
        </w:rPr>
        <w:t>s</w:t>
      </w:r>
      <w:r w:rsidRPr="006E7143">
        <w:rPr>
          <w:rFonts w:ascii="Times New Roman" w:hAnsi="Times New Roman" w:cs="Times New Roman"/>
          <w:lang w:val="en-GB"/>
        </w:rPr>
        <w:t xml:space="preserve">ocial trust, </w:t>
      </w:r>
      <w:r w:rsidR="00D46BB8" w:rsidRPr="006E7143">
        <w:rPr>
          <w:rFonts w:ascii="Times New Roman" w:hAnsi="Times New Roman" w:cs="Times New Roman"/>
          <w:lang w:val="en-GB"/>
        </w:rPr>
        <w:t>s</w:t>
      </w:r>
      <w:r w:rsidRPr="006E7143">
        <w:rPr>
          <w:rFonts w:ascii="Times New Roman" w:hAnsi="Times New Roman" w:cs="Times New Roman"/>
          <w:lang w:val="en-GB"/>
        </w:rPr>
        <w:t xml:space="preserve">pecific trust, </w:t>
      </w:r>
      <w:r w:rsidR="00D46BB8" w:rsidRPr="006E7143">
        <w:rPr>
          <w:rFonts w:ascii="Times New Roman" w:hAnsi="Times New Roman" w:cs="Times New Roman"/>
          <w:lang w:val="en-GB"/>
        </w:rPr>
        <w:t>s</w:t>
      </w:r>
      <w:r w:rsidRPr="006E7143">
        <w:rPr>
          <w:rFonts w:ascii="Times New Roman" w:hAnsi="Times New Roman" w:cs="Times New Roman"/>
          <w:lang w:val="en-GB"/>
        </w:rPr>
        <w:t xml:space="preserve">olidarity, </w:t>
      </w:r>
      <w:r w:rsidR="00D46BB8" w:rsidRPr="006E7143">
        <w:rPr>
          <w:rFonts w:ascii="Times New Roman" w:hAnsi="Times New Roman" w:cs="Times New Roman"/>
          <w:lang w:val="en-GB"/>
        </w:rPr>
        <w:t>r</w:t>
      </w:r>
      <w:r w:rsidRPr="006E7143">
        <w:rPr>
          <w:rFonts w:ascii="Times New Roman" w:hAnsi="Times New Roman" w:cs="Times New Roman"/>
          <w:lang w:val="en-GB"/>
        </w:rPr>
        <w:t>ural idyll</w:t>
      </w:r>
    </w:p>
    <w:p w14:paraId="77B866E5" w14:textId="77777777" w:rsidR="00C12A5F" w:rsidRPr="00C12A5F" w:rsidRDefault="00C12A5F" w:rsidP="00C12A5F">
      <w:pPr>
        <w:suppressAutoHyphens/>
        <w:spacing w:after="0" w:line="240" w:lineRule="auto"/>
        <w:jc w:val="both"/>
        <w:rPr>
          <w:rFonts w:ascii="Arial" w:eastAsia="Times New Roman" w:hAnsi="Arial" w:cs="Times New Roman"/>
          <w:sz w:val="20"/>
          <w:szCs w:val="20"/>
          <w:lang w:val="x-none" w:eastAsia="ar-SA"/>
        </w:rPr>
      </w:pPr>
      <w:r w:rsidRPr="00C12A5F">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3360" behindDoc="0" locked="0" layoutInCell="1" allowOverlap="1" wp14:anchorId="3C744DF1" wp14:editId="54DEEB25">
                <wp:simplePos x="0" y="0"/>
                <wp:positionH relativeFrom="column">
                  <wp:posOffset>1965960</wp:posOffset>
                </wp:positionH>
                <wp:positionV relativeFrom="paragraph">
                  <wp:posOffset>159384</wp:posOffset>
                </wp:positionV>
                <wp:extent cx="2103120" cy="0"/>
                <wp:effectExtent l="0" t="0" r="1143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D8FCC" id="Lin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pt,12.55pt" to="320.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" strokeweight=".26mm">
                <v:stroke joinstyle="miter"/>
              </v:line>
            </w:pict>
          </mc:Fallback>
        </mc:AlternateContent>
      </w:r>
    </w:p>
    <w:p w14:paraId="7850525A" w14:textId="77777777" w:rsidR="00C12A5F" w:rsidRPr="00C12A5F" w:rsidRDefault="00C12A5F" w:rsidP="00C12A5F">
      <w:pPr>
        <w:spacing w:before="240" w:line="240" w:lineRule="auto"/>
        <w:jc w:val="both"/>
        <w:outlineLvl w:val="0"/>
        <w:rPr>
          <w:rFonts w:ascii="Times New Roman Bold" w:eastAsia="MS Mincho" w:hAnsi="Times New Roman Bold" w:cs="Times New Roman"/>
          <w:b/>
          <w:kern w:val="36"/>
          <w:sz w:val="26"/>
          <w:szCs w:val="24"/>
          <w:lang w:val="en-CA"/>
        </w:rPr>
      </w:pPr>
      <w:proofErr w:type="gramStart"/>
      <w:r w:rsidRPr="00C12A5F">
        <w:rPr>
          <w:rFonts w:ascii="Times New Roman Bold" w:eastAsia="SimSun" w:hAnsi="Times New Roman Bold" w:cs="Times New Roman"/>
          <w:b/>
          <w:bCs/>
          <w:kern w:val="36"/>
          <w:sz w:val="26"/>
          <w:szCs w:val="48"/>
          <w:lang w:val="en-CA" w:eastAsia="en-CA"/>
        </w:rPr>
        <w:t xml:space="preserve">1.0  </w:t>
      </w:r>
      <w:r w:rsidRPr="00C12A5F">
        <w:rPr>
          <w:rFonts w:ascii="Times New Roman Bold" w:eastAsia="MS Mincho" w:hAnsi="Times New Roman Bold" w:cs="Times New Roman"/>
          <w:b/>
          <w:kern w:val="36"/>
          <w:sz w:val="26"/>
          <w:szCs w:val="24"/>
          <w:lang w:val="en-CA"/>
        </w:rPr>
        <w:t>Introduction</w:t>
      </w:r>
      <w:proofErr w:type="gramEnd"/>
    </w:p>
    <w:p w14:paraId="3F89B8E1" w14:textId="65850A7E" w:rsidR="00982FA2" w:rsidRPr="006E7143" w:rsidRDefault="00D46BB8" w:rsidP="00C12A5F">
      <w:pPr>
        <w:pStyle w:val="BodyText2"/>
        <w:tabs>
          <w:tab w:val="left" w:pos="658"/>
        </w:tabs>
        <w:spacing w:before="240" w:after="120"/>
        <w:rPr>
          <w:rStyle w:val="hps"/>
          <w:i/>
          <w:sz w:val="22"/>
          <w:szCs w:val="22"/>
          <w:lang w:val="en-GB"/>
        </w:rPr>
      </w:pPr>
      <w:proofErr w:type="gramStart"/>
      <w:r w:rsidRPr="006E7143">
        <w:rPr>
          <w:rStyle w:val="hps"/>
          <w:i/>
          <w:sz w:val="22"/>
          <w:szCs w:val="22"/>
          <w:lang w:val="en-GB"/>
        </w:rPr>
        <w:t xml:space="preserve">1.1 </w:t>
      </w:r>
      <w:r w:rsidR="001024C8" w:rsidRPr="006E7143">
        <w:rPr>
          <w:rStyle w:val="hps"/>
          <w:i/>
          <w:sz w:val="22"/>
          <w:szCs w:val="22"/>
          <w:lang w:val="en-GB"/>
        </w:rPr>
        <w:t xml:space="preserve"> </w:t>
      </w:r>
      <w:r w:rsidR="00C12A5F">
        <w:rPr>
          <w:rStyle w:val="hps"/>
          <w:i/>
          <w:sz w:val="22"/>
          <w:szCs w:val="22"/>
          <w:lang w:val="en-GB"/>
        </w:rPr>
        <w:t>Rural</w:t>
      </w:r>
      <w:proofErr w:type="gramEnd"/>
      <w:r w:rsidR="00C12A5F">
        <w:rPr>
          <w:rStyle w:val="hps"/>
          <w:i/>
          <w:sz w:val="22"/>
          <w:szCs w:val="22"/>
          <w:lang w:val="en-GB"/>
        </w:rPr>
        <w:t>-U</w:t>
      </w:r>
      <w:r w:rsidRPr="006E7143">
        <w:rPr>
          <w:rStyle w:val="hps"/>
          <w:i/>
          <w:sz w:val="22"/>
          <w:szCs w:val="22"/>
          <w:lang w:val="en-GB"/>
        </w:rPr>
        <w:t>rban D</w:t>
      </w:r>
      <w:r w:rsidR="00982FA2" w:rsidRPr="006E7143">
        <w:rPr>
          <w:rStyle w:val="hps"/>
          <w:i/>
          <w:sz w:val="22"/>
          <w:szCs w:val="22"/>
          <w:lang w:val="en-GB"/>
        </w:rPr>
        <w:t>ifferences</w:t>
      </w:r>
    </w:p>
    <w:p w14:paraId="218673FF" w14:textId="77777777" w:rsidR="005F087C" w:rsidRPr="006E7143" w:rsidRDefault="00537C03" w:rsidP="006E7143">
      <w:pPr>
        <w:pStyle w:val="BodyText2"/>
        <w:tabs>
          <w:tab w:val="left" w:pos="658"/>
        </w:tabs>
        <w:spacing w:after="120"/>
        <w:rPr>
          <w:sz w:val="22"/>
          <w:szCs w:val="22"/>
          <w:lang w:val="en-GB"/>
        </w:rPr>
      </w:pPr>
      <w:r w:rsidRPr="006E7143">
        <w:rPr>
          <w:rStyle w:val="hps"/>
          <w:sz w:val="22"/>
          <w:szCs w:val="22"/>
          <w:lang w:val="en-GB"/>
        </w:rPr>
        <w:t xml:space="preserve">Far </w:t>
      </w:r>
      <w:r w:rsidR="008410F9" w:rsidRPr="006E7143">
        <w:rPr>
          <w:rStyle w:val="hps"/>
          <w:sz w:val="22"/>
          <w:szCs w:val="22"/>
          <w:lang w:val="en-GB"/>
        </w:rPr>
        <w:t>back in history, crucial differences between</w:t>
      </w:r>
      <w:r w:rsidR="008410F9" w:rsidRPr="006E7143">
        <w:rPr>
          <w:sz w:val="22"/>
          <w:szCs w:val="22"/>
          <w:lang w:val="en-GB"/>
        </w:rPr>
        <w:t xml:space="preserve"> </w:t>
      </w:r>
      <w:r w:rsidR="008410F9" w:rsidRPr="006E7143">
        <w:rPr>
          <w:rStyle w:val="hps"/>
          <w:sz w:val="22"/>
          <w:szCs w:val="22"/>
          <w:lang w:val="en-GB"/>
        </w:rPr>
        <w:t>rural and urban values and lifestyles</w:t>
      </w:r>
      <w:r w:rsidRPr="006E7143">
        <w:rPr>
          <w:rStyle w:val="hps"/>
          <w:sz w:val="22"/>
          <w:szCs w:val="22"/>
          <w:lang w:val="en-GB"/>
        </w:rPr>
        <w:t xml:space="preserve"> have been assumed</w:t>
      </w:r>
      <w:r w:rsidR="008410F9" w:rsidRPr="006E7143">
        <w:rPr>
          <w:rStyle w:val="hps"/>
          <w:sz w:val="22"/>
          <w:szCs w:val="22"/>
          <w:lang w:val="en-GB"/>
        </w:rPr>
        <w:t xml:space="preserve">. </w:t>
      </w:r>
      <w:r w:rsidR="004C743F" w:rsidRPr="006E7143">
        <w:rPr>
          <w:rStyle w:val="hps"/>
          <w:sz w:val="22"/>
          <w:szCs w:val="22"/>
          <w:lang w:val="en-GB"/>
        </w:rPr>
        <w:t xml:space="preserve">Among </w:t>
      </w:r>
      <w:r w:rsidR="00D53D4C" w:rsidRPr="006E7143">
        <w:rPr>
          <w:sz w:val="22"/>
          <w:szCs w:val="22"/>
          <w:lang w:val="en-GB"/>
        </w:rPr>
        <w:t>‘</w:t>
      </w:r>
      <w:r w:rsidR="008410F9" w:rsidRPr="006E7143">
        <w:rPr>
          <w:sz w:val="22"/>
          <w:szCs w:val="22"/>
          <w:lang w:val="en-GB"/>
        </w:rPr>
        <w:t>contrast</w:t>
      </w:r>
      <w:r w:rsidR="00B14546" w:rsidRPr="006E7143">
        <w:rPr>
          <w:sz w:val="22"/>
          <w:szCs w:val="22"/>
          <w:lang w:val="en-GB"/>
        </w:rPr>
        <w:t xml:space="preserve"> </w:t>
      </w:r>
      <w:r w:rsidR="008410F9" w:rsidRPr="006E7143">
        <w:rPr>
          <w:sz w:val="22"/>
          <w:szCs w:val="22"/>
          <w:lang w:val="en-GB"/>
        </w:rPr>
        <w:t>theories</w:t>
      </w:r>
      <w:r w:rsidR="00D53D4C" w:rsidRPr="006E7143">
        <w:rPr>
          <w:sz w:val="22"/>
          <w:szCs w:val="22"/>
          <w:lang w:val="en-GB"/>
        </w:rPr>
        <w:t>’</w:t>
      </w:r>
      <w:r w:rsidR="008410F9" w:rsidRPr="006E7143">
        <w:rPr>
          <w:sz w:val="22"/>
          <w:szCs w:val="22"/>
          <w:lang w:val="en-GB"/>
        </w:rPr>
        <w:t xml:space="preserve"> (</w:t>
      </w:r>
      <w:proofErr w:type="spellStart"/>
      <w:r w:rsidR="008410F9" w:rsidRPr="006E7143">
        <w:rPr>
          <w:sz w:val="22"/>
          <w:szCs w:val="22"/>
          <w:lang w:val="en-GB"/>
        </w:rPr>
        <w:t>Pahl</w:t>
      </w:r>
      <w:proofErr w:type="spellEnd"/>
      <w:r w:rsidR="00FC2355" w:rsidRPr="006E7143">
        <w:rPr>
          <w:sz w:val="22"/>
          <w:szCs w:val="22"/>
          <w:lang w:val="en-GB"/>
        </w:rPr>
        <w:t>,</w:t>
      </w:r>
      <w:r w:rsidR="008410F9" w:rsidRPr="006E7143">
        <w:rPr>
          <w:sz w:val="22"/>
          <w:szCs w:val="22"/>
          <w:lang w:val="en-GB"/>
        </w:rPr>
        <w:t xml:space="preserve"> 1966</w:t>
      </w:r>
      <w:r w:rsidR="00C62BA7" w:rsidRPr="006E7143">
        <w:rPr>
          <w:sz w:val="22"/>
          <w:szCs w:val="22"/>
          <w:lang w:val="en-GB"/>
        </w:rPr>
        <w:t>, p.</w:t>
      </w:r>
      <w:r w:rsidR="002375D6" w:rsidRPr="006E7143">
        <w:rPr>
          <w:sz w:val="22"/>
          <w:szCs w:val="22"/>
          <w:lang w:val="en-GB"/>
        </w:rPr>
        <w:t xml:space="preserve"> </w:t>
      </w:r>
      <w:r w:rsidR="008410F9" w:rsidRPr="006E7143">
        <w:rPr>
          <w:sz w:val="22"/>
          <w:szCs w:val="22"/>
          <w:lang w:val="en-GB"/>
        </w:rPr>
        <w:t xml:space="preserve">300) </w:t>
      </w:r>
      <w:r w:rsidR="004C743F" w:rsidRPr="006E7143">
        <w:rPr>
          <w:rStyle w:val="hps"/>
          <w:sz w:val="22"/>
          <w:szCs w:val="22"/>
          <w:lang w:val="en-GB"/>
        </w:rPr>
        <w:t>we find</w:t>
      </w:r>
      <w:r w:rsidR="008410F9" w:rsidRPr="006E7143">
        <w:rPr>
          <w:sz w:val="22"/>
          <w:szCs w:val="22"/>
          <w:lang w:val="en-GB"/>
        </w:rPr>
        <w:t xml:space="preserve"> </w:t>
      </w:r>
      <w:proofErr w:type="spellStart"/>
      <w:r w:rsidR="008410F9" w:rsidRPr="006E7143">
        <w:rPr>
          <w:rStyle w:val="hps"/>
          <w:sz w:val="22"/>
          <w:szCs w:val="22"/>
          <w:lang w:val="en-GB"/>
        </w:rPr>
        <w:t>Tönnies</w:t>
      </w:r>
      <w:proofErr w:type="spellEnd"/>
      <w:r w:rsidR="008410F9" w:rsidRPr="006E7143">
        <w:rPr>
          <w:sz w:val="22"/>
          <w:szCs w:val="22"/>
          <w:lang w:val="en-GB"/>
        </w:rPr>
        <w:t xml:space="preserve">’ distinction between </w:t>
      </w:r>
      <w:proofErr w:type="spellStart"/>
      <w:r w:rsidR="008410F9" w:rsidRPr="006E7143">
        <w:rPr>
          <w:rStyle w:val="hps"/>
          <w:i/>
          <w:sz w:val="22"/>
          <w:szCs w:val="22"/>
          <w:lang w:val="en-GB"/>
        </w:rPr>
        <w:t>Gemeinschaft</w:t>
      </w:r>
      <w:proofErr w:type="spellEnd"/>
      <w:r w:rsidR="008410F9" w:rsidRPr="006E7143">
        <w:rPr>
          <w:sz w:val="22"/>
          <w:szCs w:val="22"/>
          <w:lang w:val="en-GB"/>
        </w:rPr>
        <w:t xml:space="preserve">, </w:t>
      </w:r>
      <w:r w:rsidR="00E345B2" w:rsidRPr="006E7143">
        <w:rPr>
          <w:sz w:val="22"/>
          <w:szCs w:val="22"/>
          <w:lang w:val="en-GB"/>
        </w:rPr>
        <w:t>(</w:t>
      </w:r>
      <w:r w:rsidR="008410F9" w:rsidRPr="006E7143">
        <w:rPr>
          <w:rStyle w:val="hps"/>
          <w:sz w:val="22"/>
          <w:szCs w:val="22"/>
          <w:lang w:val="en-GB"/>
        </w:rPr>
        <w:t>i.e.</w:t>
      </w:r>
      <w:r w:rsidR="00E345B2" w:rsidRPr="006E7143">
        <w:rPr>
          <w:rStyle w:val="hps"/>
          <w:sz w:val="22"/>
          <w:szCs w:val="22"/>
          <w:lang w:val="en-GB"/>
        </w:rPr>
        <w:t>,</w:t>
      </w:r>
      <w:r w:rsidR="008410F9" w:rsidRPr="006E7143">
        <w:rPr>
          <w:rStyle w:val="hps"/>
          <w:sz w:val="22"/>
          <w:szCs w:val="22"/>
          <w:lang w:val="en-GB"/>
        </w:rPr>
        <w:t xml:space="preserve"> a</w:t>
      </w:r>
      <w:r w:rsidR="008410F9" w:rsidRPr="006E7143">
        <w:rPr>
          <w:sz w:val="22"/>
          <w:szCs w:val="22"/>
          <w:lang w:val="en-GB"/>
        </w:rPr>
        <w:t xml:space="preserve"> </w:t>
      </w:r>
      <w:r w:rsidR="008410F9" w:rsidRPr="006E7143">
        <w:rPr>
          <w:rStyle w:val="hps"/>
          <w:sz w:val="22"/>
          <w:szCs w:val="22"/>
          <w:lang w:val="en-GB"/>
        </w:rPr>
        <w:t>society characteri</w:t>
      </w:r>
      <w:r w:rsidR="000F2E82" w:rsidRPr="006E7143">
        <w:rPr>
          <w:rStyle w:val="hps"/>
          <w:sz w:val="22"/>
          <w:szCs w:val="22"/>
          <w:lang w:val="en-GB"/>
        </w:rPr>
        <w:t>s</w:t>
      </w:r>
      <w:r w:rsidR="008410F9" w:rsidRPr="006E7143">
        <w:rPr>
          <w:rStyle w:val="hps"/>
          <w:sz w:val="22"/>
          <w:szCs w:val="22"/>
          <w:lang w:val="en-GB"/>
        </w:rPr>
        <w:t>ed by a high</w:t>
      </w:r>
      <w:r w:rsidR="008410F9" w:rsidRPr="006E7143">
        <w:rPr>
          <w:sz w:val="22"/>
          <w:szCs w:val="22"/>
          <w:lang w:val="en-GB"/>
        </w:rPr>
        <w:t xml:space="preserve"> </w:t>
      </w:r>
      <w:r w:rsidR="008410F9" w:rsidRPr="006E7143">
        <w:rPr>
          <w:rStyle w:val="hps"/>
          <w:sz w:val="22"/>
          <w:szCs w:val="22"/>
          <w:lang w:val="en-GB"/>
        </w:rPr>
        <w:t>degree</w:t>
      </w:r>
      <w:r w:rsidR="008410F9" w:rsidRPr="006E7143">
        <w:rPr>
          <w:sz w:val="22"/>
          <w:szCs w:val="22"/>
          <w:lang w:val="en-GB"/>
        </w:rPr>
        <w:t xml:space="preserve"> </w:t>
      </w:r>
      <w:r w:rsidR="008410F9" w:rsidRPr="006E7143">
        <w:rPr>
          <w:rStyle w:val="hps"/>
          <w:sz w:val="22"/>
          <w:szCs w:val="22"/>
          <w:lang w:val="en-GB"/>
        </w:rPr>
        <w:t>of</w:t>
      </w:r>
      <w:r w:rsidR="008410F9" w:rsidRPr="006E7143">
        <w:rPr>
          <w:sz w:val="22"/>
          <w:szCs w:val="22"/>
          <w:lang w:val="en-GB"/>
        </w:rPr>
        <w:t xml:space="preserve"> </w:t>
      </w:r>
      <w:r w:rsidR="008410F9" w:rsidRPr="006E7143">
        <w:rPr>
          <w:rStyle w:val="hps"/>
          <w:sz w:val="22"/>
          <w:szCs w:val="22"/>
          <w:lang w:val="en-GB"/>
        </w:rPr>
        <w:t>traditions and face-</w:t>
      </w:r>
      <w:r w:rsidR="00D53D4C" w:rsidRPr="006E7143">
        <w:rPr>
          <w:rStyle w:val="hps"/>
          <w:sz w:val="22"/>
          <w:szCs w:val="22"/>
          <w:lang w:val="en-GB"/>
        </w:rPr>
        <w:t>to-</w:t>
      </w:r>
      <w:r w:rsidR="008410F9" w:rsidRPr="006E7143">
        <w:rPr>
          <w:rStyle w:val="hps"/>
          <w:sz w:val="22"/>
          <w:szCs w:val="22"/>
          <w:lang w:val="en-GB"/>
        </w:rPr>
        <w:t>face interaction</w:t>
      </w:r>
      <w:r w:rsidR="00E345B2" w:rsidRPr="006E7143">
        <w:rPr>
          <w:rStyle w:val="hps"/>
          <w:sz w:val="22"/>
          <w:szCs w:val="22"/>
          <w:lang w:val="en-GB"/>
        </w:rPr>
        <w:t>)</w:t>
      </w:r>
      <w:r w:rsidR="008410F9" w:rsidRPr="006E7143">
        <w:rPr>
          <w:rStyle w:val="hps"/>
          <w:sz w:val="22"/>
          <w:szCs w:val="22"/>
          <w:lang w:val="en-GB"/>
        </w:rPr>
        <w:t>,</w:t>
      </w:r>
      <w:r w:rsidR="008410F9" w:rsidRPr="006E7143">
        <w:rPr>
          <w:sz w:val="22"/>
          <w:szCs w:val="22"/>
          <w:lang w:val="en-GB"/>
        </w:rPr>
        <w:t xml:space="preserve"> </w:t>
      </w:r>
      <w:r w:rsidR="004C743F" w:rsidRPr="006E7143">
        <w:rPr>
          <w:rStyle w:val="hps"/>
          <w:sz w:val="22"/>
          <w:szCs w:val="22"/>
          <w:lang w:val="en-GB"/>
        </w:rPr>
        <w:t>and</w:t>
      </w:r>
      <w:r w:rsidR="008410F9" w:rsidRPr="006E7143">
        <w:rPr>
          <w:sz w:val="22"/>
          <w:szCs w:val="22"/>
          <w:lang w:val="en-GB"/>
        </w:rPr>
        <w:t xml:space="preserve"> </w:t>
      </w:r>
      <w:proofErr w:type="spellStart"/>
      <w:r w:rsidR="008410F9" w:rsidRPr="006E7143">
        <w:rPr>
          <w:rStyle w:val="hps"/>
          <w:i/>
          <w:sz w:val="22"/>
          <w:szCs w:val="22"/>
          <w:lang w:val="en-GB"/>
        </w:rPr>
        <w:t>Gesellschaft</w:t>
      </w:r>
      <w:proofErr w:type="spellEnd"/>
      <w:r w:rsidR="008410F9" w:rsidRPr="006E7143">
        <w:rPr>
          <w:sz w:val="22"/>
          <w:szCs w:val="22"/>
          <w:lang w:val="en-GB"/>
        </w:rPr>
        <w:t xml:space="preserve">, </w:t>
      </w:r>
      <w:r w:rsidR="008410F9" w:rsidRPr="006E7143">
        <w:rPr>
          <w:rStyle w:val="hps"/>
          <w:sz w:val="22"/>
          <w:szCs w:val="22"/>
          <w:lang w:val="en-GB"/>
        </w:rPr>
        <w:t>understood as</w:t>
      </w:r>
      <w:r w:rsidR="008410F9" w:rsidRPr="006E7143">
        <w:rPr>
          <w:sz w:val="22"/>
          <w:szCs w:val="22"/>
          <w:lang w:val="en-GB"/>
        </w:rPr>
        <w:t xml:space="preserve"> a </w:t>
      </w:r>
      <w:r w:rsidR="008410F9" w:rsidRPr="006E7143">
        <w:rPr>
          <w:rStyle w:val="hps"/>
          <w:sz w:val="22"/>
          <w:szCs w:val="22"/>
          <w:lang w:val="en-GB"/>
        </w:rPr>
        <w:t>society</w:t>
      </w:r>
      <w:r w:rsidR="008410F9" w:rsidRPr="006E7143">
        <w:rPr>
          <w:sz w:val="22"/>
          <w:szCs w:val="22"/>
          <w:lang w:val="en-GB"/>
        </w:rPr>
        <w:t xml:space="preserve"> </w:t>
      </w:r>
      <w:r w:rsidR="008410F9" w:rsidRPr="006E7143">
        <w:rPr>
          <w:rStyle w:val="hps"/>
          <w:sz w:val="22"/>
          <w:szCs w:val="22"/>
          <w:lang w:val="en-GB"/>
        </w:rPr>
        <w:t>characteri</w:t>
      </w:r>
      <w:r w:rsidR="000F2E82" w:rsidRPr="006E7143">
        <w:rPr>
          <w:rStyle w:val="hps"/>
          <w:sz w:val="22"/>
          <w:szCs w:val="22"/>
          <w:lang w:val="en-GB"/>
        </w:rPr>
        <w:t>s</w:t>
      </w:r>
      <w:r w:rsidR="008410F9" w:rsidRPr="006E7143">
        <w:rPr>
          <w:rStyle w:val="hps"/>
          <w:sz w:val="22"/>
          <w:szCs w:val="22"/>
          <w:lang w:val="en-GB"/>
        </w:rPr>
        <w:t>ed by</w:t>
      </w:r>
      <w:r w:rsidR="008410F9" w:rsidRPr="006E7143">
        <w:rPr>
          <w:sz w:val="22"/>
          <w:szCs w:val="22"/>
          <w:lang w:val="en-GB"/>
        </w:rPr>
        <w:t xml:space="preserve"> </w:t>
      </w:r>
      <w:r w:rsidR="008410F9" w:rsidRPr="006E7143">
        <w:rPr>
          <w:rStyle w:val="hps"/>
          <w:sz w:val="22"/>
          <w:szCs w:val="22"/>
          <w:lang w:val="en-GB"/>
        </w:rPr>
        <w:t>formal roles and indirect interactions</w:t>
      </w:r>
      <w:r w:rsidR="008410F9" w:rsidRPr="006E7143">
        <w:rPr>
          <w:sz w:val="22"/>
          <w:szCs w:val="22"/>
          <w:lang w:val="en-GB"/>
        </w:rPr>
        <w:t xml:space="preserve"> </w:t>
      </w:r>
      <w:r w:rsidR="008410F9" w:rsidRPr="006E7143">
        <w:rPr>
          <w:rStyle w:val="hps"/>
          <w:sz w:val="22"/>
          <w:szCs w:val="22"/>
          <w:lang w:val="en-GB"/>
        </w:rPr>
        <w:t>(</w:t>
      </w:r>
      <w:proofErr w:type="spellStart"/>
      <w:r w:rsidR="008410F9" w:rsidRPr="006E7143">
        <w:rPr>
          <w:sz w:val="22"/>
          <w:szCs w:val="22"/>
          <w:lang w:val="en-GB"/>
        </w:rPr>
        <w:t>Tönnies</w:t>
      </w:r>
      <w:proofErr w:type="spellEnd"/>
      <w:r w:rsidR="00FC2355" w:rsidRPr="006E7143">
        <w:rPr>
          <w:sz w:val="22"/>
          <w:szCs w:val="22"/>
          <w:lang w:val="en-GB"/>
        </w:rPr>
        <w:t>,</w:t>
      </w:r>
      <w:r w:rsidR="008410F9" w:rsidRPr="006E7143">
        <w:rPr>
          <w:sz w:val="22"/>
          <w:szCs w:val="22"/>
          <w:lang w:val="en-GB"/>
        </w:rPr>
        <w:t xml:space="preserve"> </w:t>
      </w:r>
      <w:r w:rsidR="00744F82" w:rsidRPr="006E7143">
        <w:rPr>
          <w:sz w:val="22"/>
          <w:szCs w:val="22"/>
          <w:lang w:val="en-GB"/>
        </w:rPr>
        <w:t>1887/</w:t>
      </w:r>
      <w:r w:rsidR="008410F9" w:rsidRPr="006E7143">
        <w:rPr>
          <w:rStyle w:val="hps"/>
          <w:sz w:val="22"/>
          <w:szCs w:val="22"/>
          <w:lang w:val="en-GB"/>
        </w:rPr>
        <w:t>1957)</w:t>
      </w:r>
      <w:r w:rsidR="008410F9" w:rsidRPr="006E7143">
        <w:rPr>
          <w:sz w:val="22"/>
          <w:szCs w:val="22"/>
          <w:lang w:val="en-GB"/>
        </w:rPr>
        <w:t xml:space="preserve">. </w:t>
      </w:r>
      <w:r w:rsidR="008410F9" w:rsidRPr="006E7143">
        <w:rPr>
          <w:rStyle w:val="hps"/>
          <w:sz w:val="22"/>
          <w:szCs w:val="22"/>
          <w:lang w:val="en-GB"/>
        </w:rPr>
        <w:t>Equally</w:t>
      </w:r>
      <w:r w:rsidR="008410F9" w:rsidRPr="006E7143">
        <w:rPr>
          <w:sz w:val="22"/>
          <w:szCs w:val="22"/>
          <w:lang w:val="en-GB"/>
        </w:rPr>
        <w:t xml:space="preserve"> </w:t>
      </w:r>
      <w:r w:rsidR="008410F9" w:rsidRPr="006E7143">
        <w:rPr>
          <w:rStyle w:val="hps"/>
          <w:sz w:val="22"/>
          <w:szCs w:val="22"/>
          <w:lang w:val="en-GB"/>
        </w:rPr>
        <w:t>influential</w:t>
      </w:r>
      <w:r w:rsidR="008410F9" w:rsidRPr="006E7143">
        <w:rPr>
          <w:sz w:val="22"/>
          <w:szCs w:val="22"/>
          <w:lang w:val="en-GB"/>
        </w:rPr>
        <w:t xml:space="preserve"> </w:t>
      </w:r>
      <w:r w:rsidR="008410F9" w:rsidRPr="006E7143">
        <w:rPr>
          <w:rStyle w:val="hps"/>
          <w:sz w:val="22"/>
          <w:szCs w:val="22"/>
          <w:lang w:val="en-GB"/>
        </w:rPr>
        <w:t>is Durkheim’s</w:t>
      </w:r>
      <w:r w:rsidR="008410F9" w:rsidRPr="006E7143">
        <w:rPr>
          <w:sz w:val="22"/>
          <w:szCs w:val="22"/>
          <w:lang w:val="en-GB"/>
        </w:rPr>
        <w:t xml:space="preserve"> </w:t>
      </w:r>
      <w:r w:rsidR="008410F9" w:rsidRPr="006E7143">
        <w:rPr>
          <w:rStyle w:val="hps"/>
          <w:sz w:val="22"/>
          <w:szCs w:val="22"/>
          <w:lang w:val="en-GB"/>
        </w:rPr>
        <w:t>(</w:t>
      </w:r>
      <w:r w:rsidR="0046653E" w:rsidRPr="006E7143">
        <w:rPr>
          <w:rStyle w:val="hps"/>
          <w:sz w:val="22"/>
          <w:szCs w:val="22"/>
          <w:lang w:val="en-GB"/>
        </w:rPr>
        <w:t>1893/</w:t>
      </w:r>
      <w:r w:rsidR="008410F9" w:rsidRPr="006E7143">
        <w:rPr>
          <w:rStyle w:val="hps"/>
          <w:sz w:val="22"/>
          <w:szCs w:val="22"/>
          <w:lang w:val="en-GB"/>
        </w:rPr>
        <w:t>1984)</w:t>
      </w:r>
      <w:r w:rsidR="008410F9" w:rsidRPr="006E7143">
        <w:rPr>
          <w:sz w:val="22"/>
          <w:szCs w:val="22"/>
          <w:lang w:val="en-GB"/>
        </w:rPr>
        <w:t xml:space="preserve"> </w:t>
      </w:r>
      <w:r w:rsidR="008410F9" w:rsidRPr="006E7143">
        <w:rPr>
          <w:rStyle w:val="hps"/>
          <w:sz w:val="22"/>
          <w:szCs w:val="22"/>
          <w:lang w:val="en-GB"/>
        </w:rPr>
        <w:t>famous</w:t>
      </w:r>
      <w:r w:rsidR="008410F9" w:rsidRPr="006E7143">
        <w:rPr>
          <w:sz w:val="22"/>
          <w:szCs w:val="22"/>
          <w:lang w:val="en-GB"/>
        </w:rPr>
        <w:t xml:space="preserve"> </w:t>
      </w:r>
      <w:r w:rsidR="008410F9" w:rsidRPr="006E7143">
        <w:rPr>
          <w:rStyle w:val="hps"/>
          <w:sz w:val="22"/>
          <w:szCs w:val="22"/>
          <w:lang w:val="en-GB"/>
        </w:rPr>
        <w:t>idea of a macro-historical transition from</w:t>
      </w:r>
      <w:r w:rsidR="008410F9" w:rsidRPr="006E7143">
        <w:rPr>
          <w:sz w:val="22"/>
          <w:szCs w:val="22"/>
          <w:lang w:val="en-GB"/>
        </w:rPr>
        <w:t xml:space="preserve"> </w:t>
      </w:r>
      <w:r w:rsidR="008410F9" w:rsidRPr="006E7143">
        <w:rPr>
          <w:rStyle w:val="hps"/>
          <w:sz w:val="22"/>
          <w:szCs w:val="22"/>
          <w:lang w:val="en-GB"/>
        </w:rPr>
        <w:t>mechanical</w:t>
      </w:r>
      <w:r w:rsidR="008410F9" w:rsidRPr="006E7143">
        <w:rPr>
          <w:sz w:val="22"/>
          <w:szCs w:val="22"/>
          <w:lang w:val="en-GB"/>
        </w:rPr>
        <w:t xml:space="preserve"> </w:t>
      </w:r>
      <w:r w:rsidR="008410F9" w:rsidRPr="006E7143">
        <w:rPr>
          <w:rStyle w:val="hps"/>
          <w:sz w:val="22"/>
          <w:szCs w:val="22"/>
          <w:lang w:val="en-GB"/>
        </w:rPr>
        <w:t>solidarity</w:t>
      </w:r>
      <w:r w:rsidR="008410F9" w:rsidRPr="006E7143">
        <w:rPr>
          <w:sz w:val="22"/>
          <w:szCs w:val="22"/>
          <w:lang w:val="en-GB"/>
        </w:rPr>
        <w:t xml:space="preserve"> </w:t>
      </w:r>
      <w:r w:rsidR="008410F9" w:rsidRPr="006E7143">
        <w:rPr>
          <w:rStyle w:val="hps"/>
          <w:sz w:val="22"/>
          <w:szCs w:val="22"/>
          <w:lang w:val="en-GB"/>
        </w:rPr>
        <w:t>in</w:t>
      </w:r>
      <w:r w:rsidR="008410F9" w:rsidRPr="006E7143">
        <w:rPr>
          <w:sz w:val="22"/>
          <w:szCs w:val="22"/>
          <w:lang w:val="en-GB"/>
        </w:rPr>
        <w:t xml:space="preserve"> </w:t>
      </w:r>
      <w:r w:rsidR="008410F9" w:rsidRPr="006E7143">
        <w:rPr>
          <w:rStyle w:val="hps"/>
          <w:sz w:val="22"/>
          <w:szCs w:val="22"/>
          <w:lang w:val="en-GB"/>
        </w:rPr>
        <w:t>primitive, traditional</w:t>
      </w:r>
      <w:r w:rsidR="008410F9" w:rsidRPr="006E7143">
        <w:rPr>
          <w:sz w:val="22"/>
          <w:szCs w:val="22"/>
          <w:lang w:val="en-GB"/>
        </w:rPr>
        <w:t xml:space="preserve"> </w:t>
      </w:r>
      <w:r w:rsidR="008410F9" w:rsidRPr="006E7143">
        <w:rPr>
          <w:rStyle w:val="hps"/>
          <w:sz w:val="22"/>
          <w:szCs w:val="22"/>
          <w:lang w:val="en-GB"/>
        </w:rPr>
        <w:t>societies without</w:t>
      </w:r>
      <w:r w:rsidR="008410F9" w:rsidRPr="006E7143">
        <w:rPr>
          <w:sz w:val="22"/>
          <w:szCs w:val="22"/>
          <w:lang w:val="en-GB"/>
        </w:rPr>
        <w:t xml:space="preserve"> division of </w:t>
      </w:r>
      <w:r w:rsidR="00D53D4C" w:rsidRPr="006E7143">
        <w:rPr>
          <w:rStyle w:val="hps"/>
          <w:sz w:val="22"/>
          <w:szCs w:val="22"/>
          <w:lang w:val="en-GB"/>
        </w:rPr>
        <w:t>labour</w:t>
      </w:r>
      <w:r w:rsidR="008410F9" w:rsidRPr="006E7143">
        <w:rPr>
          <w:sz w:val="22"/>
          <w:szCs w:val="22"/>
          <w:lang w:val="en-GB"/>
        </w:rPr>
        <w:t xml:space="preserve"> </w:t>
      </w:r>
      <w:r w:rsidR="008410F9" w:rsidRPr="006E7143">
        <w:rPr>
          <w:rStyle w:val="hps"/>
          <w:sz w:val="22"/>
          <w:szCs w:val="22"/>
          <w:lang w:val="en-GB"/>
        </w:rPr>
        <w:t>to</w:t>
      </w:r>
      <w:r w:rsidR="008410F9" w:rsidRPr="006E7143">
        <w:rPr>
          <w:sz w:val="22"/>
          <w:szCs w:val="22"/>
          <w:lang w:val="en-GB"/>
        </w:rPr>
        <w:t xml:space="preserve"> </w:t>
      </w:r>
      <w:r w:rsidR="008410F9" w:rsidRPr="006E7143">
        <w:rPr>
          <w:rStyle w:val="hps"/>
          <w:sz w:val="22"/>
          <w:szCs w:val="22"/>
          <w:lang w:val="en-GB"/>
        </w:rPr>
        <w:t>organic</w:t>
      </w:r>
      <w:r w:rsidR="008410F9" w:rsidRPr="006E7143">
        <w:rPr>
          <w:sz w:val="22"/>
          <w:szCs w:val="22"/>
          <w:lang w:val="en-GB"/>
        </w:rPr>
        <w:t xml:space="preserve"> </w:t>
      </w:r>
      <w:r w:rsidR="008410F9" w:rsidRPr="006E7143">
        <w:rPr>
          <w:rStyle w:val="hps"/>
          <w:sz w:val="22"/>
          <w:szCs w:val="22"/>
          <w:lang w:val="en-GB"/>
        </w:rPr>
        <w:t>solidarity</w:t>
      </w:r>
      <w:r w:rsidR="008410F9" w:rsidRPr="006E7143">
        <w:rPr>
          <w:sz w:val="22"/>
          <w:szCs w:val="22"/>
          <w:lang w:val="en-GB"/>
        </w:rPr>
        <w:t xml:space="preserve"> </w:t>
      </w:r>
      <w:r w:rsidR="008410F9" w:rsidRPr="006E7143">
        <w:rPr>
          <w:rStyle w:val="hps"/>
          <w:sz w:val="22"/>
          <w:szCs w:val="22"/>
          <w:lang w:val="en-GB"/>
        </w:rPr>
        <w:t>in more complex</w:t>
      </w:r>
      <w:r w:rsidR="008410F9" w:rsidRPr="006E7143">
        <w:rPr>
          <w:sz w:val="22"/>
          <w:szCs w:val="22"/>
          <w:lang w:val="en-GB"/>
        </w:rPr>
        <w:t xml:space="preserve">, </w:t>
      </w:r>
      <w:r w:rsidR="008410F9" w:rsidRPr="006E7143">
        <w:rPr>
          <w:rStyle w:val="hps"/>
          <w:sz w:val="22"/>
          <w:szCs w:val="22"/>
          <w:lang w:val="en-GB"/>
        </w:rPr>
        <w:t>modern</w:t>
      </w:r>
      <w:r w:rsidR="008410F9" w:rsidRPr="006E7143">
        <w:rPr>
          <w:sz w:val="22"/>
          <w:szCs w:val="22"/>
          <w:lang w:val="en-GB"/>
        </w:rPr>
        <w:t xml:space="preserve"> </w:t>
      </w:r>
      <w:r w:rsidR="008410F9" w:rsidRPr="006E7143">
        <w:rPr>
          <w:rStyle w:val="hps"/>
          <w:sz w:val="22"/>
          <w:szCs w:val="22"/>
          <w:lang w:val="en-GB"/>
        </w:rPr>
        <w:t xml:space="preserve">societies with </w:t>
      </w:r>
      <w:r w:rsidR="00D53D4C" w:rsidRPr="006E7143">
        <w:rPr>
          <w:rStyle w:val="hps"/>
          <w:sz w:val="22"/>
          <w:szCs w:val="22"/>
          <w:lang w:val="en-GB"/>
        </w:rPr>
        <w:t xml:space="preserve">extensive </w:t>
      </w:r>
      <w:r w:rsidR="008410F9" w:rsidRPr="006E7143">
        <w:rPr>
          <w:rStyle w:val="hps"/>
          <w:sz w:val="22"/>
          <w:szCs w:val="22"/>
          <w:lang w:val="en-GB"/>
        </w:rPr>
        <w:t xml:space="preserve">division of </w:t>
      </w:r>
      <w:r w:rsidR="00D53D4C" w:rsidRPr="006E7143">
        <w:rPr>
          <w:rStyle w:val="hps"/>
          <w:sz w:val="22"/>
          <w:szCs w:val="22"/>
          <w:lang w:val="en-GB"/>
        </w:rPr>
        <w:t>labour</w:t>
      </w:r>
      <w:r w:rsidR="008410F9" w:rsidRPr="006E7143">
        <w:rPr>
          <w:rStyle w:val="hps"/>
          <w:sz w:val="22"/>
          <w:szCs w:val="22"/>
          <w:lang w:val="en-GB"/>
        </w:rPr>
        <w:t>.</w:t>
      </w:r>
    </w:p>
    <w:p w14:paraId="3E1CB276" w14:textId="14ADA360" w:rsidR="005F087C" w:rsidRPr="006E7143" w:rsidRDefault="008410F9" w:rsidP="006E7143">
      <w:pPr>
        <w:pStyle w:val="BodyText2"/>
        <w:spacing w:after="120"/>
        <w:rPr>
          <w:sz w:val="22"/>
          <w:szCs w:val="22"/>
          <w:lang w:val="en-GB"/>
        </w:rPr>
      </w:pPr>
      <w:r w:rsidRPr="006E7143">
        <w:rPr>
          <w:rStyle w:val="hps"/>
          <w:sz w:val="22"/>
          <w:szCs w:val="22"/>
          <w:lang w:val="en-GB"/>
        </w:rPr>
        <w:t>A third</w:t>
      </w:r>
      <w:r w:rsidRPr="006E7143">
        <w:rPr>
          <w:sz w:val="22"/>
          <w:szCs w:val="22"/>
          <w:lang w:val="en-GB"/>
        </w:rPr>
        <w:t xml:space="preserve"> </w:t>
      </w:r>
      <w:r w:rsidRPr="006E7143">
        <w:rPr>
          <w:rStyle w:val="hps"/>
          <w:sz w:val="22"/>
          <w:szCs w:val="22"/>
          <w:lang w:val="en-GB"/>
        </w:rPr>
        <w:t>early description of the rural-urban</w:t>
      </w:r>
      <w:r w:rsidR="000452ED" w:rsidRPr="006E7143">
        <w:rPr>
          <w:rStyle w:val="hps"/>
          <w:sz w:val="22"/>
          <w:szCs w:val="22"/>
          <w:lang w:val="en-GB"/>
        </w:rPr>
        <w:t xml:space="preserve"> antagonism</w:t>
      </w:r>
      <w:r w:rsidRPr="006E7143">
        <w:rPr>
          <w:sz w:val="22"/>
          <w:szCs w:val="22"/>
          <w:lang w:val="en-GB"/>
        </w:rPr>
        <w:t xml:space="preserve"> </w:t>
      </w:r>
      <w:r w:rsidRPr="006E7143">
        <w:rPr>
          <w:rStyle w:val="hps"/>
          <w:sz w:val="22"/>
          <w:szCs w:val="22"/>
          <w:lang w:val="en-GB"/>
        </w:rPr>
        <w:t>is German sociologist Georg</w:t>
      </w:r>
      <w:r w:rsidRPr="006E7143">
        <w:rPr>
          <w:sz w:val="22"/>
          <w:szCs w:val="22"/>
          <w:lang w:val="en-GB"/>
        </w:rPr>
        <w:t xml:space="preserve"> </w:t>
      </w:r>
      <w:r w:rsidRPr="006E7143">
        <w:rPr>
          <w:rStyle w:val="hps"/>
          <w:sz w:val="22"/>
          <w:szCs w:val="22"/>
          <w:lang w:val="en-GB"/>
        </w:rPr>
        <w:t>Simmel</w:t>
      </w:r>
      <w:r w:rsidRPr="006E7143">
        <w:rPr>
          <w:sz w:val="22"/>
          <w:szCs w:val="22"/>
          <w:lang w:val="en-GB"/>
        </w:rPr>
        <w:t>’s (</w:t>
      </w:r>
      <w:r w:rsidRPr="006E7143">
        <w:rPr>
          <w:rStyle w:val="hps"/>
          <w:sz w:val="22"/>
          <w:szCs w:val="22"/>
          <w:lang w:val="en-GB"/>
        </w:rPr>
        <w:t>1950</w:t>
      </w:r>
      <w:r w:rsidRPr="006E7143">
        <w:rPr>
          <w:sz w:val="22"/>
          <w:szCs w:val="22"/>
          <w:lang w:val="en-GB"/>
        </w:rPr>
        <w:t xml:space="preserve">) </w:t>
      </w:r>
      <w:r w:rsidRPr="006E7143">
        <w:rPr>
          <w:rStyle w:val="hps"/>
          <w:sz w:val="22"/>
          <w:szCs w:val="22"/>
          <w:lang w:val="en-GB"/>
        </w:rPr>
        <w:t>essay</w:t>
      </w:r>
      <w:r w:rsidRPr="006E7143">
        <w:rPr>
          <w:sz w:val="22"/>
          <w:szCs w:val="22"/>
          <w:lang w:val="en-GB"/>
        </w:rPr>
        <w:t xml:space="preserve"> </w:t>
      </w:r>
      <w:r w:rsidR="008B73EA" w:rsidRPr="006E7143">
        <w:rPr>
          <w:rStyle w:val="hps"/>
          <w:sz w:val="22"/>
          <w:szCs w:val="22"/>
          <w:lang w:val="en-GB"/>
        </w:rPr>
        <w:t>“</w:t>
      </w:r>
      <w:r w:rsidRPr="006E7143">
        <w:rPr>
          <w:sz w:val="22"/>
          <w:szCs w:val="22"/>
          <w:lang w:val="en-GB"/>
        </w:rPr>
        <w:t xml:space="preserve">The </w:t>
      </w:r>
      <w:r w:rsidR="00FC2355" w:rsidRPr="006E7143">
        <w:rPr>
          <w:rStyle w:val="hps"/>
          <w:sz w:val="22"/>
          <w:szCs w:val="22"/>
          <w:lang w:val="en-GB"/>
        </w:rPr>
        <w:t>m</w:t>
      </w:r>
      <w:r w:rsidRPr="006E7143">
        <w:rPr>
          <w:rStyle w:val="hps"/>
          <w:sz w:val="22"/>
          <w:szCs w:val="22"/>
          <w:lang w:val="en-GB"/>
        </w:rPr>
        <w:t>etropolis</w:t>
      </w:r>
      <w:r w:rsidRPr="006E7143">
        <w:rPr>
          <w:sz w:val="22"/>
          <w:szCs w:val="22"/>
          <w:lang w:val="en-GB"/>
        </w:rPr>
        <w:t xml:space="preserve"> </w:t>
      </w:r>
      <w:r w:rsidRPr="006E7143">
        <w:rPr>
          <w:rStyle w:val="hps"/>
          <w:sz w:val="22"/>
          <w:szCs w:val="22"/>
          <w:lang w:val="en-GB"/>
        </w:rPr>
        <w:t>and</w:t>
      </w:r>
      <w:r w:rsidRPr="006E7143">
        <w:rPr>
          <w:sz w:val="22"/>
          <w:szCs w:val="22"/>
          <w:lang w:val="en-GB"/>
        </w:rPr>
        <w:t xml:space="preserve"> </w:t>
      </w:r>
      <w:r w:rsidR="00FC2355" w:rsidRPr="006E7143">
        <w:rPr>
          <w:rStyle w:val="hps"/>
          <w:sz w:val="22"/>
          <w:szCs w:val="22"/>
          <w:lang w:val="en-GB"/>
        </w:rPr>
        <w:t>m</w:t>
      </w:r>
      <w:r w:rsidRPr="006E7143">
        <w:rPr>
          <w:rStyle w:val="hps"/>
          <w:sz w:val="22"/>
          <w:szCs w:val="22"/>
          <w:lang w:val="en-GB"/>
        </w:rPr>
        <w:t>ental</w:t>
      </w:r>
      <w:r w:rsidRPr="006E7143">
        <w:rPr>
          <w:sz w:val="22"/>
          <w:szCs w:val="22"/>
          <w:lang w:val="en-GB"/>
        </w:rPr>
        <w:t xml:space="preserve"> </w:t>
      </w:r>
      <w:r w:rsidR="00FC2355" w:rsidRPr="006E7143">
        <w:rPr>
          <w:rStyle w:val="hps"/>
          <w:sz w:val="22"/>
          <w:szCs w:val="22"/>
          <w:lang w:val="en-GB"/>
        </w:rPr>
        <w:t>l</w:t>
      </w:r>
      <w:r w:rsidRPr="006E7143">
        <w:rPr>
          <w:rStyle w:val="hps"/>
          <w:sz w:val="22"/>
          <w:szCs w:val="22"/>
          <w:lang w:val="en-GB"/>
        </w:rPr>
        <w:t>ife</w:t>
      </w:r>
      <w:r w:rsidR="008B73EA" w:rsidRPr="006E7143">
        <w:rPr>
          <w:rStyle w:val="hps"/>
          <w:sz w:val="22"/>
          <w:szCs w:val="22"/>
          <w:lang w:val="en-GB"/>
        </w:rPr>
        <w:t>”</w:t>
      </w:r>
      <w:r w:rsidR="00404F36" w:rsidRPr="006E7143">
        <w:rPr>
          <w:rStyle w:val="hps"/>
          <w:sz w:val="22"/>
          <w:szCs w:val="22"/>
          <w:lang w:val="en-GB"/>
        </w:rPr>
        <w:t>,</w:t>
      </w:r>
      <w:r w:rsidRPr="006E7143">
        <w:rPr>
          <w:sz w:val="22"/>
          <w:szCs w:val="22"/>
          <w:lang w:val="en-GB"/>
        </w:rPr>
        <w:t xml:space="preserve"> </w:t>
      </w:r>
      <w:r w:rsidR="00404F36" w:rsidRPr="006E7143">
        <w:rPr>
          <w:sz w:val="22"/>
          <w:szCs w:val="22"/>
          <w:lang w:val="en-GB"/>
        </w:rPr>
        <w:t xml:space="preserve">which offers </w:t>
      </w:r>
      <w:r w:rsidRPr="006E7143">
        <w:rPr>
          <w:rStyle w:val="hps"/>
          <w:sz w:val="22"/>
          <w:szCs w:val="22"/>
          <w:lang w:val="en-GB"/>
        </w:rPr>
        <w:t>a social</w:t>
      </w:r>
      <w:r w:rsidRPr="006E7143">
        <w:rPr>
          <w:sz w:val="22"/>
          <w:szCs w:val="22"/>
          <w:lang w:val="en-GB"/>
        </w:rPr>
        <w:t xml:space="preserve"> </w:t>
      </w:r>
      <w:r w:rsidRPr="006E7143">
        <w:rPr>
          <w:rStyle w:val="hps"/>
          <w:sz w:val="22"/>
          <w:szCs w:val="22"/>
          <w:lang w:val="en-GB"/>
        </w:rPr>
        <w:t>psychological</w:t>
      </w:r>
      <w:r w:rsidRPr="006E7143">
        <w:rPr>
          <w:sz w:val="22"/>
          <w:szCs w:val="22"/>
          <w:lang w:val="en-GB"/>
        </w:rPr>
        <w:t xml:space="preserve"> </w:t>
      </w:r>
      <w:r w:rsidRPr="006E7143">
        <w:rPr>
          <w:rStyle w:val="hps"/>
          <w:sz w:val="22"/>
          <w:szCs w:val="22"/>
          <w:lang w:val="en-GB"/>
        </w:rPr>
        <w:t>explanation</w:t>
      </w:r>
      <w:r w:rsidRPr="006E7143">
        <w:rPr>
          <w:sz w:val="22"/>
          <w:szCs w:val="22"/>
          <w:lang w:val="en-GB"/>
        </w:rPr>
        <w:t xml:space="preserve">. </w:t>
      </w:r>
      <w:r w:rsidRPr="006E7143">
        <w:rPr>
          <w:rStyle w:val="hps"/>
          <w:sz w:val="22"/>
          <w:szCs w:val="22"/>
          <w:lang w:val="en-GB"/>
        </w:rPr>
        <w:t>The</w:t>
      </w:r>
      <w:r w:rsidRPr="006E7143">
        <w:rPr>
          <w:sz w:val="22"/>
          <w:szCs w:val="22"/>
          <w:lang w:val="en-GB"/>
        </w:rPr>
        <w:t xml:space="preserve"> </w:t>
      </w:r>
      <w:r w:rsidRPr="006E7143">
        <w:rPr>
          <w:rStyle w:val="hps"/>
          <w:sz w:val="22"/>
          <w:szCs w:val="22"/>
          <w:lang w:val="en-GB"/>
        </w:rPr>
        <w:t>sensory stimuli</w:t>
      </w:r>
      <w:r w:rsidRPr="006E7143">
        <w:rPr>
          <w:sz w:val="22"/>
          <w:szCs w:val="22"/>
          <w:lang w:val="en-GB"/>
        </w:rPr>
        <w:t xml:space="preserve"> </w:t>
      </w:r>
      <w:r w:rsidRPr="006E7143">
        <w:rPr>
          <w:rStyle w:val="hps"/>
          <w:sz w:val="22"/>
          <w:szCs w:val="22"/>
          <w:lang w:val="en-GB"/>
        </w:rPr>
        <w:t>the villagers</w:t>
      </w:r>
      <w:r w:rsidRPr="006E7143">
        <w:rPr>
          <w:sz w:val="22"/>
          <w:szCs w:val="22"/>
          <w:lang w:val="en-GB"/>
        </w:rPr>
        <w:t xml:space="preserve"> </w:t>
      </w:r>
      <w:r w:rsidRPr="006E7143">
        <w:rPr>
          <w:rStyle w:val="hps"/>
          <w:sz w:val="22"/>
          <w:szCs w:val="22"/>
          <w:lang w:val="en-GB"/>
        </w:rPr>
        <w:t>receive daily</w:t>
      </w:r>
      <w:r w:rsidRPr="006E7143">
        <w:rPr>
          <w:sz w:val="22"/>
          <w:szCs w:val="22"/>
          <w:lang w:val="en-GB"/>
        </w:rPr>
        <w:t xml:space="preserve"> </w:t>
      </w:r>
      <w:r w:rsidRPr="006E7143">
        <w:rPr>
          <w:rStyle w:val="hps"/>
          <w:sz w:val="22"/>
          <w:szCs w:val="22"/>
          <w:lang w:val="en-GB"/>
        </w:rPr>
        <w:t>are characteri</w:t>
      </w:r>
      <w:r w:rsidR="000F2E82" w:rsidRPr="006E7143">
        <w:rPr>
          <w:rStyle w:val="hps"/>
          <w:sz w:val="22"/>
          <w:szCs w:val="22"/>
          <w:lang w:val="en-GB"/>
        </w:rPr>
        <w:t>s</w:t>
      </w:r>
      <w:r w:rsidRPr="006E7143">
        <w:rPr>
          <w:rStyle w:val="hps"/>
          <w:sz w:val="22"/>
          <w:szCs w:val="22"/>
          <w:lang w:val="en-GB"/>
        </w:rPr>
        <w:t>ed by</w:t>
      </w:r>
      <w:r w:rsidRPr="006E7143">
        <w:rPr>
          <w:sz w:val="22"/>
          <w:szCs w:val="22"/>
          <w:lang w:val="en-GB"/>
        </w:rPr>
        <w:t xml:space="preserve"> </w:t>
      </w:r>
      <w:r w:rsidRPr="006E7143">
        <w:rPr>
          <w:rStyle w:val="hps"/>
          <w:sz w:val="22"/>
          <w:szCs w:val="22"/>
          <w:lang w:val="en-GB"/>
        </w:rPr>
        <w:t>their</w:t>
      </w:r>
      <w:r w:rsidRPr="006E7143">
        <w:rPr>
          <w:sz w:val="22"/>
          <w:szCs w:val="22"/>
          <w:lang w:val="en-GB"/>
        </w:rPr>
        <w:t xml:space="preserve"> </w:t>
      </w:r>
      <w:r w:rsidRPr="006E7143">
        <w:rPr>
          <w:rStyle w:val="hps"/>
          <w:sz w:val="22"/>
          <w:szCs w:val="22"/>
          <w:lang w:val="en-GB"/>
        </w:rPr>
        <w:t>fast-paced</w:t>
      </w:r>
      <w:r w:rsidRPr="006E7143">
        <w:rPr>
          <w:sz w:val="22"/>
          <w:szCs w:val="22"/>
          <w:lang w:val="en-GB"/>
        </w:rPr>
        <w:t xml:space="preserve">, </w:t>
      </w:r>
      <w:r w:rsidRPr="006E7143">
        <w:rPr>
          <w:rStyle w:val="hps"/>
          <w:sz w:val="22"/>
          <w:szCs w:val="22"/>
          <w:lang w:val="en-GB"/>
        </w:rPr>
        <w:t>ever-changing</w:t>
      </w:r>
      <w:r w:rsidRPr="006E7143">
        <w:rPr>
          <w:sz w:val="22"/>
          <w:szCs w:val="22"/>
          <w:lang w:val="en-GB"/>
        </w:rPr>
        <w:t xml:space="preserve"> </w:t>
      </w:r>
      <w:r w:rsidRPr="006E7143">
        <w:rPr>
          <w:rStyle w:val="hps"/>
          <w:sz w:val="22"/>
          <w:szCs w:val="22"/>
          <w:lang w:val="en-GB"/>
        </w:rPr>
        <w:t>and</w:t>
      </w:r>
      <w:r w:rsidRPr="006E7143">
        <w:rPr>
          <w:sz w:val="22"/>
          <w:szCs w:val="22"/>
          <w:lang w:val="en-GB"/>
        </w:rPr>
        <w:t xml:space="preserve"> </w:t>
      </w:r>
      <w:r w:rsidRPr="006E7143">
        <w:rPr>
          <w:rStyle w:val="hps"/>
          <w:sz w:val="22"/>
          <w:szCs w:val="22"/>
          <w:lang w:val="en-GB"/>
        </w:rPr>
        <w:t>turbulent</w:t>
      </w:r>
      <w:r w:rsidRPr="006E7143">
        <w:rPr>
          <w:sz w:val="22"/>
          <w:szCs w:val="22"/>
          <w:lang w:val="en-GB"/>
        </w:rPr>
        <w:t xml:space="preserve"> </w:t>
      </w:r>
      <w:r w:rsidRPr="006E7143">
        <w:rPr>
          <w:rStyle w:val="hps"/>
          <w:sz w:val="22"/>
          <w:szCs w:val="22"/>
          <w:lang w:val="en-GB"/>
        </w:rPr>
        <w:t>life, which</w:t>
      </w:r>
      <w:r w:rsidRPr="006E7143">
        <w:rPr>
          <w:sz w:val="22"/>
          <w:szCs w:val="22"/>
          <w:lang w:val="en-GB"/>
        </w:rPr>
        <w:t xml:space="preserve"> </w:t>
      </w:r>
      <w:r w:rsidRPr="006E7143">
        <w:rPr>
          <w:rStyle w:val="hps"/>
          <w:sz w:val="22"/>
          <w:szCs w:val="22"/>
          <w:lang w:val="en-GB"/>
        </w:rPr>
        <w:t>makes them</w:t>
      </w:r>
      <w:r w:rsidRPr="006E7143">
        <w:rPr>
          <w:sz w:val="22"/>
          <w:szCs w:val="22"/>
          <w:lang w:val="en-GB"/>
        </w:rPr>
        <w:t xml:space="preserve"> </w:t>
      </w:r>
      <w:r w:rsidR="002375D6" w:rsidRPr="006E7143">
        <w:rPr>
          <w:sz w:val="22"/>
          <w:szCs w:val="22"/>
          <w:lang w:val="en-GB"/>
        </w:rPr>
        <w:t>‘</w:t>
      </w:r>
      <w:r w:rsidRPr="006E7143">
        <w:rPr>
          <w:sz w:val="22"/>
          <w:szCs w:val="22"/>
          <w:lang w:val="en-GB"/>
        </w:rPr>
        <w:t>distanced</w:t>
      </w:r>
      <w:r w:rsidR="002375D6" w:rsidRPr="006E7143">
        <w:rPr>
          <w:sz w:val="22"/>
          <w:szCs w:val="22"/>
          <w:lang w:val="en-GB"/>
        </w:rPr>
        <w:t>’</w:t>
      </w:r>
      <w:r w:rsidRPr="006E7143">
        <w:rPr>
          <w:sz w:val="22"/>
          <w:szCs w:val="22"/>
          <w:lang w:val="en-GB"/>
        </w:rPr>
        <w:t xml:space="preserve"> and </w:t>
      </w:r>
      <w:r w:rsidR="002375D6" w:rsidRPr="006E7143">
        <w:rPr>
          <w:rStyle w:val="hps"/>
          <w:sz w:val="22"/>
          <w:szCs w:val="22"/>
          <w:lang w:val="en-GB"/>
        </w:rPr>
        <w:t>‘</w:t>
      </w:r>
      <w:r w:rsidRPr="006E7143">
        <w:rPr>
          <w:rStyle w:val="hps"/>
          <w:sz w:val="22"/>
          <w:szCs w:val="22"/>
          <w:lang w:val="en-GB"/>
        </w:rPr>
        <w:t>reserved</w:t>
      </w:r>
      <w:r w:rsidR="002375D6" w:rsidRPr="006E7143">
        <w:rPr>
          <w:rStyle w:val="hps"/>
          <w:sz w:val="22"/>
          <w:szCs w:val="22"/>
          <w:lang w:val="en-GB"/>
        </w:rPr>
        <w:t>’</w:t>
      </w:r>
      <w:r w:rsidRPr="006E7143">
        <w:rPr>
          <w:rStyle w:val="hps"/>
          <w:sz w:val="22"/>
          <w:szCs w:val="22"/>
          <w:lang w:val="en-GB"/>
        </w:rPr>
        <w:t>. In contrast, rural dwellers are characteri</w:t>
      </w:r>
      <w:r w:rsidR="000F2E82" w:rsidRPr="006E7143">
        <w:rPr>
          <w:rStyle w:val="hps"/>
          <w:sz w:val="22"/>
          <w:szCs w:val="22"/>
          <w:lang w:val="en-GB"/>
        </w:rPr>
        <w:t>s</w:t>
      </w:r>
      <w:r w:rsidRPr="006E7143">
        <w:rPr>
          <w:rStyle w:val="hps"/>
          <w:sz w:val="22"/>
          <w:szCs w:val="22"/>
          <w:lang w:val="en-GB"/>
        </w:rPr>
        <w:t>ed by</w:t>
      </w:r>
      <w:r w:rsidRPr="006E7143">
        <w:rPr>
          <w:sz w:val="22"/>
          <w:szCs w:val="22"/>
          <w:lang w:val="en-GB"/>
        </w:rPr>
        <w:t xml:space="preserve"> </w:t>
      </w:r>
      <w:r w:rsidR="002375D6" w:rsidRPr="006E7143">
        <w:rPr>
          <w:rStyle w:val="hps"/>
          <w:sz w:val="22"/>
          <w:szCs w:val="22"/>
          <w:lang w:val="en-GB"/>
        </w:rPr>
        <w:t>‘</w:t>
      </w:r>
      <w:r w:rsidRPr="006E7143">
        <w:rPr>
          <w:rStyle w:val="hps"/>
          <w:sz w:val="22"/>
          <w:szCs w:val="22"/>
          <w:lang w:val="en-GB"/>
        </w:rPr>
        <w:t>emotional</w:t>
      </w:r>
      <w:r w:rsidRPr="006E7143">
        <w:rPr>
          <w:sz w:val="22"/>
          <w:szCs w:val="22"/>
          <w:lang w:val="en-GB"/>
        </w:rPr>
        <w:t xml:space="preserve"> </w:t>
      </w:r>
      <w:r w:rsidRPr="006E7143">
        <w:rPr>
          <w:rStyle w:val="hps"/>
          <w:sz w:val="22"/>
          <w:szCs w:val="22"/>
          <w:lang w:val="en-GB"/>
        </w:rPr>
        <w:t>relationships</w:t>
      </w:r>
      <w:r w:rsidR="002375D6" w:rsidRPr="006E7143">
        <w:rPr>
          <w:sz w:val="22"/>
          <w:szCs w:val="22"/>
          <w:lang w:val="en-GB"/>
        </w:rPr>
        <w:t>’</w:t>
      </w:r>
      <w:r w:rsidRPr="006E7143">
        <w:rPr>
          <w:sz w:val="22"/>
          <w:szCs w:val="22"/>
          <w:lang w:val="en-GB"/>
        </w:rPr>
        <w:t xml:space="preserve"> and </w:t>
      </w:r>
      <w:r w:rsidR="002375D6" w:rsidRPr="006E7143">
        <w:rPr>
          <w:rStyle w:val="hps"/>
          <w:sz w:val="22"/>
          <w:szCs w:val="22"/>
          <w:lang w:val="en-GB"/>
        </w:rPr>
        <w:t>‘</w:t>
      </w:r>
      <w:r w:rsidRPr="006E7143">
        <w:rPr>
          <w:rStyle w:val="hps"/>
          <w:sz w:val="22"/>
          <w:szCs w:val="22"/>
          <w:lang w:val="en-GB"/>
        </w:rPr>
        <w:t xml:space="preserve">a </w:t>
      </w:r>
      <w:r w:rsidRPr="006E7143">
        <w:rPr>
          <w:sz w:val="22"/>
          <w:szCs w:val="22"/>
          <w:lang w:val="en-GB"/>
        </w:rPr>
        <w:t xml:space="preserve">slower, more </w:t>
      </w:r>
      <w:r w:rsidRPr="006E7143">
        <w:rPr>
          <w:rStyle w:val="hps"/>
          <w:sz w:val="22"/>
          <w:szCs w:val="22"/>
          <w:lang w:val="en-GB"/>
        </w:rPr>
        <w:t>habitual</w:t>
      </w:r>
      <w:r w:rsidR="002375D6" w:rsidRPr="006E7143">
        <w:rPr>
          <w:rStyle w:val="hps"/>
          <w:sz w:val="22"/>
          <w:szCs w:val="22"/>
          <w:lang w:val="en-GB"/>
        </w:rPr>
        <w:t>’</w:t>
      </w:r>
      <w:r w:rsidRPr="006E7143">
        <w:rPr>
          <w:sz w:val="22"/>
          <w:szCs w:val="22"/>
          <w:lang w:val="en-GB"/>
        </w:rPr>
        <w:t xml:space="preserve"> </w:t>
      </w:r>
      <w:r w:rsidRPr="006E7143">
        <w:rPr>
          <w:rStyle w:val="hps"/>
          <w:sz w:val="22"/>
          <w:szCs w:val="22"/>
          <w:lang w:val="en-GB"/>
        </w:rPr>
        <w:t>rhythm</w:t>
      </w:r>
      <w:r w:rsidRPr="006E7143">
        <w:rPr>
          <w:sz w:val="22"/>
          <w:szCs w:val="22"/>
          <w:lang w:val="en-GB"/>
        </w:rPr>
        <w:t xml:space="preserve"> of life </w:t>
      </w:r>
      <w:r w:rsidRPr="006E7143">
        <w:rPr>
          <w:rStyle w:val="hps"/>
          <w:sz w:val="22"/>
          <w:szCs w:val="22"/>
          <w:lang w:val="en-GB"/>
        </w:rPr>
        <w:t>(Simmel</w:t>
      </w:r>
      <w:r w:rsidR="00FC2355" w:rsidRPr="006E7143">
        <w:rPr>
          <w:rStyle w:val="hps"/>
          <w:sz w:val="22"/>
          <w:szCs w:val="22"/>
          <w:lang w:val="en-GB"/>
        </w:rPr>
        <w:t>,</w:t>
      </w:r>
      <w:r w:rsidRPr="006E7143">
        <w:rPr>
          <w:sz w:val="22"/>
          <w:szCs w:val="22"/>
          <w:lang w:val="en-GB"/>
        </w:rPr>
        <w:t xml:space="preserve"> </w:t>
      </w:r>
      <w:r w:rsidRPr="006E7143">
        <w:rPr>
          <w:rStyle w:val="hps"/>
          <w:sz w:val="22"/>
          <w:szCs w:val="22"/>
          <w:lang w:val="en-GB"/>
        </w:rPr>
        <w:t>19</w:t>
      </w:r>
      <w:r w:rsidRPr="006E7143">
        <w:rPr>
          <w:sz w:val="22"/>
          <w:szCs w:val="22"/>
          <w:lang w:val="en-GB"/>
        </w:rPr>
        <w:t>50</w:t>
      </w:r>
      <w:r w:rsidR="00C62BA7" w:rsidRPr="006E7143">
        <w:rPr>
          <w:sz w:val="22"/>
          <w:szCs w:val="22"/>
          <w:lang w:val="en-GB"/>
        </w:rPr>
        <w:t>, p.</w:t>
      </w:r>
      <w:r w:rsidR="002375D6" w:rsidRPr="006E7143">
        <w:rPr>
          <w:sz w:val="22"/>
          <w:szCs w:val="22"/>
          <w:lang w:val="en-GB"/>
        </w:rPr>
        <w:t xml:space="preserve"> </w:t>
      </w:r>
      <w:r w:rsidRPr="006E7143">
        <w:rPr>
          <w:rStyle w:val="hps"/>
          <w:sz w:val="22"/>
          <w:szCs w:val="22"/>
          <w:lang w:val="en-GB"/>
        </w:rPr>
        <w:t>409 ff</w:t>
      </w:r>
      <w:r w:rsidR="00C12A5F">
        <w:rPr>
          <w:sz w:val="22"/>
          <w:szCs w:val="22"/>
          <w:lang w:val="en-GB"/>
        </w:rPr>
        <w:t>.</w:t>
      </w:r>
      <w:r w:rsidRPr="006E7143">
        <w:rPr>
          <w:sz w:val="22"/>
          <w:szCs w:val="22"/>
          <w:lang w:val="en-GB"/>
        </w:rPr>
        <w:t>).</w:t>
      </w:r>
    </w:p>
    <w:p w14:paraId="6DF734E0" w14:textId="77777777" w:rsidR="008410F9" w:rsidRPr="00B1381C" w:rsidRDefault="008410F9" w:rsidP="006E7143">
      <w:pPr>
        <w:pStyle w:val="BodyText2"/>
        <w:spacing w:after="120"/>
        <w:rPr>
          <w:sz w:val="22"/>
          <w:szCs w:val="22"/>
          <w:lang w:val="en-GB"/>
        </w:rPr>
      </w:pPr>
      <w:r w:rsidRPr="00B1381C">
        <w:rPr>
          <w:rStyle w:val="hps"/>
          <w:sz w:val="22"/>
          <w:szCs w:val="22"/>
          <w:lang w:val="en-GB"/>
        </w:rPr>
        <w:lastRenderedPageBreak/>
        <w:t>In more recent time</w:t>
      </w:r>
      <w:r w:rsidR="00AF7FD7" w:rsidRPr="00B1381C">
        <w:rPr>
          <w:rStyle w:val="hps"/>
          <w:sz w:val="22"/>
          <w:szCs w:val="22"/>
          <w:lang w:val="en-GB"/>
        </w:rPr>
        <w:t>s</w:t>
      </w:r>
      <w:r w:rsidRPr="00B1381C">
        <w:rPr>
          <w:rStyle w:val="hps"/>
          <w:sz w:val="22"/>
          <w:szCs w:val="22"/>
          <w:lang w:val="en-GB"/>
        </w:rPr>
        <w:t xml:space="preserve">, </w:t>
      </w:r>
      <w:r w:rsidRPr="00B1381C">
        <w:rPr>
          <w:sz w:val="22"/>
          <w:szCs w:val="22"/>
          <w:lang w:val="en-GB"/>
        </w:rPr>
        <w:t xml:space="preserve">American urban sociologist Louis </w:t>
      </w:r>
      <w:r w:rsidRPr="00B1381C">
        <w:rPr>
          <w:rStyle w:val="hps"/>
          <w:sz w:val="22"/>
          <w:szCs w:val="22"/>
          <w:lang w:val="en-GB"/>
        </w:rPr>
        <w:t>Wirth</w:t>
      </w:r>
      <w:r w:rsidRPr="00B1381C">
        <w:rPr>
          <w:sz w:val="22"/>
          <w:szCs w:val="22"/>
          <w:lang w:val="en-GB"/>
        </w:rPr>
        <w:t xml:space="preserve"> </w:t>
      </w:r>
      <w:r w:rsidRPr="00B1381C">
        <w:rPr>
          <w:rStyle w:val="hps"/>
          <w:sz w:val="22"/>
          <w:szCs w:val="22"/>
          <w:lang w:val="en-GB"/>
        </w:rPr>
        <w:t>(1938</w:t>
      </w:r>
      <w:r w:rsidRPr="00B1381C">
        <w:rPr>
          <w:sz w:val="22"/>
          <w:szCs w:val="22"/>
          <w:lang w:val="en-GB"/>
        </w:rPr>
        <w:t xml:space="preserve">) has put forward the </w:t>
      </w:r>
      <w:r w:rsidRPr="00B1381C">
        <w:rPr>
          <w:rStyle w:val="hps"/>
          <w:sz w:val="22"/>
          <w:szCs w:val="22"/>
          <w:lang w:val="en-GB"/>
        </w:rPr>
        <w:t>thesis that</w:t>
      </w:r>
      <w:r w:rsidRPr="00B1381C">
        <w:rPr>
          <w:sz w:val="22"/>
          <w:szCs w:val="22"/>
          <w:lang w:val="en-GB"/>
        </w:rPr>
        <w:t xml:space="preserve"> </w:t>
      </w:r>
      <w:r w:rsidRPr="00B1381C">
        <w:rPr>
          <w:rStyle w:val="hps"/>
          <w:sz w:val="22"/>
          <w:szCs w:val="22"/>
          <w:lang w:val="en-GB"/>
        </w:rPr>
        <w:t xml:space="preserve">the larger </w:t>
      </w:r>
      <w:r w:rsidR="00AF7FD7" w:rsidRPr="00B1381C">
        <w:rPr>
          <w:sz w:val="22"/>
          <w:szCs w:val="22"/>
          <w:lang w:val="en-GB"/>
        </w:rPr>
        <w:t xml:space="preserve">the </w:t>
      </w:r>
      <w:r w:rsidRPr="00B1381C">
        <w:rPr>
          <w:rStyle w:val="hps"/>
          <w:sz w:val="22"/>
          <w:szCs w:val="22"/>
          <w:lang w:val="en-GB"/>
        </w:rPr>
        <w:t>populatio</w:t>
      </w:r>
      <w:r w:rsidRPr="00B1381C">
        <w:rPr>
          <w:sz w:val="22"/>
          <w:szCs w:val="22"/>
          <w:lang w:val="en-GB"/>
        </w:rPr>
        <w:t xml:space="preserve">n </w:t>
      </w:r>
      <w:r w:rsidRPr="00B1381C">
        <w:rPr>
          <w:rStyle w:val="hps"/>
          <w:sz w:val="22"/>
          <w:szCs w:val="22"/>
          <w:lang w:val="en-GB"/>
        </w:rPr>
        <w:t>size</w:t>
      </w:r>
      <w:r w:rsidRPr="00B1381C">
        <w:rPr>
          <w:sz w:val="22"/>
          <w:szCs w:val="22"/>
          <w:lang w:val="en-GB"/>
        </w:rPr>
        <w:t xml:space="preserve"> </w:t>
      </w:r>
      <w:r w:rsidRPr="00B1381C">
        <w:rPr>
          <w:rStyle w:val="hps"/>
          <w:sz w:val="22"/>
          <w:szCs w:val="22"/>
          <w:lang w:val="en-GB"/>
        </w:rPr>
        <w:t>and density</w:t>
      </w:r>
      <w:r w:rsidRPr="00B1381C">
        <w:rPr>
          <w:sz w:val="22"/>
          <w:szCs w:val="22"/>
          <w:lang w:val="en-GB"/>
        </w:rPr>
        <w:t xml:space="preserve">, the more division of </w:t>
      </w:r>
      <w:r w:rsidR="00D53D4C" w:rsidRPr="00B1381C">
        <w:rPr>
          <w:rStyle w:val="hps"/>
          <w:sz w:val="22"/>
          <w:szCs w:val="22"/>
          <w:lang w:val="en-GB"/>
        </w:rPr>
        <w:t>labour</w:t>
      </w:r>
      <w:r w:rsidRPr="00B1381C">
        <w:rPr>
          <w:rStyle w:val="hps"/>
          <w:sz w:val="22"/>
          <w:szCs w:val="22"/>
          <w:lang w:val="en-GB"/>
        </w:rPr>
        <w:t>,</w:t>
      </w:r>
      <w:r w:rsidRPr="00B1381C">
        <w:rPr>
          <w:sz w:val="22"/>
          <w:szCs w:val="22"/>
          <w:lang w:val="en-GB"/>
        </w:rPr>
        <w:t xml:space="preserve"> </w:t>
      </w:r>
      <w:r w:rsidRPr="00B1381C">
        <w:rPr>
          <w:rStyle w:val="hps"/>
          <w:sz w:val="22"/>
          <w:szCs w:val="22"/>
          <w:lang w:val="en-GB"/>
        </w:rPr>
        <w:t>anonymity</w:t>
      </w:r>
      <w:r w:rsidRPr="00B1381C">
        <w:rPr>
          <w:sz w:val="22"/>
          <w:szCs w:val="22"/>
          <w:lang w:val="en-GB"/>
        </w:rPr>
        <w:t xml:space="preserve"> </w:t>
      </w:r>
      <w:r w:rsidRPr="00B1381C">
        <w:rPr>
          <w:rStyle w:val="hps"/>
          <w:sz w:val="22"/>
          <w:szCs w:val="22"/>
          <w:lang w:val="en-GB"/>
        </w:rPr>
        <w:t>and</w:t>
      </w:r>
      <w:r w:rsidRPr="00B1381C">
        <w:rPr>
          <w:sz w:val="22"/>
          <w:szCs w:val="22"/>
          <w:lang w:val="en-GB"/>
        </w:rPr>
        <w:t xml:space="preserve"> </w:t>
      </w:r>
      <w:r w:rsidRPr="00B1381C">
        <w:rPr>
          <w:rStyle w:val="hps"/>
          <w:sz w:val="22"/>
          <w:szCs w:val="22"/>
          <w:lang w:val="en-GB"/>
        </w:rPr>
        <w:t>impersonal</w:t>
      </w:r>
      <w:r w:rsidRPr="00B1381C">
        <w:rPr>
          <w:sz w:val="22"/>
          <w:szCs w:val="22"/>
          <w:lang w:val="en-GB"/>
        </w:rPr>
        <w:t xml:space="preserve"> </w:t>
      </w:r>
      <w:r w:rsidRPr="00B1381C">
        <w:rPr>
          <w:rStyle w:val="hps"/>
          <w:sz w:val="22"/>
          <w:szCs w:val="22"/>
          <w:lang w:val="en-GB"/>
        </w:rPr>
        <w:t>relationships</w:t>
      </w:r>
      <w:r w:rsidRPr="00B1381C">
        <w:rPr>
          <w:sz w:val="22"/>
          <w:szCs w:val="22"/>
          <w:lang w:val="en-GB"/>
        </w:rPr>
        <w:t xml:space="preserve"> </w:t>
      </w:r>
      <w:r w:rsidRPr="00B1381C">
        <w:rPr>
          <w:rStyle w:val="hps"/>
          <w:sz w:val="22"/>
          <w:szCs w:val="22"/>
          <w:lang w:val="en-GB"/>
        </w:rPr>
        <w:t>between</w:t>
      </w:r>
      <w:r w:rsidRPr="00B1381C">
        <w:rPr>
          <w:sz w:val="22"/>
          <w:szCs w:val="22"/>
          <w:lang w:val="en-GB"/>
        </w:rPr>
        <w:t xml:space="preserve"> </w:t>
      </w:r>
      <w:r w:rsidRPr="00B1381C">
        <w:rPr>
          <w:rStyle w:val="hps"/>
          <w:sz w:val="22"/>
          <w:szCs w:val="22"/>
          <w:lang w:val="en-GB"/>
        </w:rPr>
        <w:t>people</w:t>
      </w:r>
      <w:r w:rsidRPr="00B1381C">
        <w:rPr>
          <w:sz w:val="22"/>
          <w:szCs w:val="22"/>
          <w:lang w:val="en-GB"/>
        </w:rPr>
        <w:t xml:space="preserve">. </w:t>
      </w:r>
      <w:r w:rsidRPr="00B1381C">
        <w:rPr>
          <w:rStyle w:val="hps"/>
          <w:sz w:val="22"/>
          <w:szCs w:val="22"/>
          <w:lang w:val="en-GB"/>
        </w:rPr>
        <w:t>This</w:t>
      </w:r>
      <w:r w:rsidRPr="00B1381C">
        <w:rPr>
          <w:sz w:val="22"/>
          <w:szCs w:val="22"/>
          <w:lang w:val="en-GB"/>
        </w:rPr>
        <w:t xml:space="preserve"> </w:t>
      </w:r>
      <w:r w:rsidRPr="00B1381C">
        <w:rPr>
          <w:rStyle w:val="hps"/>
          <w:sz w:val="22"/>
          <w:szCs w:val="22"/>
          <w:lang w:val="en-GB"/>
        </w:rPr>
        <w:t>makes up</w:t>
      </w:r>
      <w:r w:rsidRPr="00B1381C">
        <w:rPr>
          <w:sz w:val="22"/>
          <w:szCs w:val="22"/>
          <w:lang w:val="en-GB"/>
        </w:rPr>
        <w:t xml:space="preserve"> </w:t>
      </w:r>
      <w:r w:rsidRPr="00B1381C">
        <w:rPr>
          <w:rStyle w:val="hps"/>
          <w:sz w:val="22"/>
          <w:szCs w:val="22"/>
          <w:lang w:val="en-GB"/>
        </w:rPr>
        <w:t>the essence of</w:t>
      </w:r>
      <w:r w:rsidRPr="00B1381C">
        <w:rPr>
          <w:sz w:val="22"/>
          <w:szCs w:val="22"/>
          <w:lang w:val="en-GB"/>
        </w:rPr>
        <w:t xml:space="preserve"> </w:t>
      </w:r>
      <w:r w:rsidRPr="00B1381C">
        <w:rPr>
          <w:rStyle w:val="hps"/>
          <w:sz w:val="22"/>
          <w:szCs w:val="22"/>
          <w:lang w:val="en-GB"/>
        </w:rPr>
        <w:t>a modern</w:t>
      </w:r>
      <w:r w:rsidRPr="00B1381C">
        <w:rPr>
          <w:sz w:val="22"/>
          <w:szCs w:val="22"/>
          <w:lang w:val="en-GB"/>
        </w:rPr>
        <w:t xml:space="preserve"> </w:t>
      </w:r>
      <w:r w:rsidRPr="00B1381C">
        <w:rPr>
          <w:rStyle w:val="hps"/>
          <w:sz w:val="22"/>
          <w:szCs w:val="22"/>
          <w:lang w:val="en-GB"/>
        </w:rPr>
        <w:t>urban</w:t>
      </w:r>
      <w:r w:rsidRPr="00B1381C">
        <w:rPr>
          <w:sz w:val="22"/>
          <w:szCs w:val="22"/>
          <w:lang w:val="en-GB"/>
        </w:rPr>
        <w:t xml:space="preserve"> </w:t>
      </w:r>
      <w:r w:rsidRPr="00B1381C">
        <w:rPr>
          <w:rStyle w:val="hps"/>
          <w:sz w:val="22"/>
          <w:szCs w:val="22"/>
          <w:lang w:val="en-GB"/>
        </w:rPr>
        <w:t>life</w:t>
      </w:r>
      <w:r w:rsidRPr="00B1381C">
        <w:rPr>
          <w:sz w:val="22"/>
          <w:szCs w:val="22"/>
          <w:lang w:val="en-GB"/>
        </w:rPr>
        <w:t xml:space="preserve">. </w:t>
      </w:r>
      <w:r w:rsidRPr="00B1381C">
        <w:rPr>
          <w:rStyle w:val="hps"/>
          <w:sz w:val="22"/>
          <w:szCs w:val="22"/>
          <w:lang w:val="en-GB"/>
        </w:rPr>
        <w:t>Conversely,</w:t>
      </w:r>
      <w:r w:rsidRPr="00B1381C">
        <w:rPr>
          <w:sz w:val="22"/>
          <w:szCs w:val="22"/>
          <w:lang w:val="en-GB"/>
        </w:rPr>
        <w:t xml:space="preserve"> </w:t>
      </w:r>
      <w:r w:rsidRPr="00B1381C">
        <w:rPr>
          <w:rStyle w:val="hps"/>
          <w:sz w:val="22"/>
          <w:szCs w:val="22"/>
          <w:lang w:val="en-GB"/>
        </w:rPr>
        <w:t>a</w:t>
      </w:r>
      <w:r w:rsidRPr="00B1381C">
        <w:rPr>
          <w:sz w:val="22"/>
          <w:szCs w:val="22"/>
          <w:lang w:val="en-GB"/>
        </w:rPr>
        <w:t xml:space="preserve"> </w:t>
      </w:r>
      <w:r w:rsidRPr="00B1381C">
        <w:rPr>
          <w:rStyle w:val="hps"/>
          <w:sz w:val="22"/>
          <w:szCs w:val="22"/>
          <w:lang w:val="en-GB"/>
        </w:rPr>
        <w:t>rural</w:t>
      </w:r>
      <w:r w:rsidRPr="00B1381C">
        <w:rPr>
          <w:sz w:val="22"/>
          <w:szCs w:val="22"/>
          <w:lang w:val="en-GB"/>
        </w:rPr>
        <w:t xml:space="preserve"> </w:t>
      </w:r>
      <w:r w:rsidRPr="00B1381C">
        <w:rPr>
          <w:rStyle w:val="hps"/>
          <w:sz w:val="22"/>
          <w:szCs w:val="22"/>
          <w:lang w:val="en-GB"/>
        </w:rPr>
        <w:t>lifestyle is based on more traditional</w:t>
      </w:r>
      <w:r w:rsidRPr="00B1381C">
        <w:rPr>
          <w:sz w:val="22"/>
          <w:szCs w:val="22"/>
          <w:lang w:val="en-GB"/>
        </w:rPr>
        <w:t xml:space="preserve">, </w:t>
      </w:r>
      <w:r w:rsidRPr="00B1381C">
        <w:rPr>
          <w:rStyle w:val="hps"/>
          <w:sz w:val="22"/>
          <w:szCs w:val="22"/>
          <w:lang w:val="en-GB"/>
        </w:rPr>
        <w:t>positive values</w:t>
      </w:r>
      <w:r w:rsidRPr="00B1381C">
        <w:rPr>
          <w:sz w:val="22"/>
          <w:szCs w:val="22"/>
          <w:lang w:val="en-GB"/>
        </w:rPr>
        <w:t xml:space="preserve"> </w:t>
      </w:r>
      <w:r w:rsidRPr="00B1381C">
        <w:rPr>
          <w:rStyle w:val="hps"/>
          <w:sz w:val="22"/>
          <w:szCs w:val="22"/>
          <w:lang w:val="en-GB"/>
        </w:rPr>
        <w:t>involving</w:t>
      </w:r>
      <w:r w:rsidRPr="00B1381C">
        <w:rPr>
          <w:sz w:val="22"/>
          <w:szCs w:val="22"/>
          <w:lang w:val="en-GB"/>
        </w:rPr>
        <w:t xml:space="preserve"> </w:t>
      </w:r>
      <w:r w:rsidRPr="00B1381C">
        <w:rPr>
          <w:rStyle w:val="hps"/>
          <w:sz w:val="22"/>
          <w:szCs w:val="22"/>
          <w:lang w:val="en-GB"/>
        </w:rPr>
        <w:t>strong intra-group ties and local embeddedness</w:t>
      </w:r>
      <w:r w:rsidRPr="00B1381C">
        <w:rPr>
          <w:sz w:val="22"/>
          <w:szCs w:val="22"/>
          <w:lang w:val="en-GB"/>
        </w:rPr>
        <w:t>.</w:t>
      </w:r>
    </w:p>
    <w:p w14:paraId="3FB477AD" w14:textId="01DA5A87" w:rsidR="00E3750A" w:rsidRPr="00B1381C" w:rsidRDefault="002A637E" w:rsidP="006E7143">
      <w:pPr>
        <w:pStyle w:val="BodyText2"/>
        <w:tabs>
          <w:tab w:val="left" w:pos="658"/>
        </w:tabs>
        <w:spacing w:after="120"/>
        <w:rPr>
          <w:sz w:val="22"/>
          <w:szCs w:val="22"/>
          <w:lang w:val="en-GB"/>
        </w:rPr>
      </w:pPr>
      <w:r w:rsidRPr="00B1381C">
        <w:rPr>
          <w:sz w:val="22"/>
          <w:szCs w:val="22"/>
          <w:lang w:val="en-GB"/>
        </w:rPr>
        <w:t>T</w:t>
      </w:r>
      <w:r w:rsidR="00055879" w:rsidRPr="00B1381C">
        <w:rPr>
          <w:sz w:val="22"/>
          <w:szCs w:val="22"/>
          <w:lang w:val="en-GB"/>
        </w:rPr>
        <w:t xml:space="preserve">he idea of a ‘rural idyll’ versus </w:t>
      </w:r>
      <w:r w:rsidR="00076159" w:rsidRPr="00B1381C">
        <w:rPr>
          <w:sz w:val="22"/>
          <w:szCs w:val="22"/>
          <w:lang w:val="en-GB"/>
        </w:rPr>
        <w:t xml:space="preserve">rural </w:t>
      </w:r>
      <w:r w:rsidRPr="00B1381C">
        <w:rPr>
          <w:sz w:val="22"/>
          <w:szCs w:val="22"/>
          <w:lang w:val="en-GB"/>
        </w:rPr>
        <w:t xml:space="preserve">deprivation has been further elaborated in the </w:t>
      </w:r>
      <w:r w:rsidR="00055879" w:rsidRPr="00B1381C">
        <w:rPr>
          <w:sz w:val="22"/>
          <w:szCs w:val="22"/>
          <w:lang w:val="en-GB"/>
        </w:rPr>
        <w:t>recent literature (</w:t>
      </w:r>
      <w:r w:rsidR="00B573AE" w:rsidRPr="00B1381C">
        <w:rPr>
          <w:sz w:val="22"/>
          <w:szCs w:val="22"/>
          <w:lang w:val="en-GB"/>
        </w:rPr>
        <w:t>S</w:t>
      </w:r>
      <w:r w:rsidR="00663F81" w:rsidRPr="00B1381C">
        <w:rPr>
          <w:sz w:val="22"/>
          <w:szCs w:val="22"/>
          <w:lang w:val="en-GB"/>
        </w:rPr>
        <w:t>hort</w:t>
      </w:r>
      <w:r w:rsidR="00FC2355" w:rsidRPr="00B1381C">
        <w:rPr>
          <w:sz w:val="22"/>
          <w:szCs w:val="22"/>
          <w:lang w:val="en-GB"/>
        </w:rPr>
        <w:t>,</w:t>
      </w:r>
      <w:r w:rsidR="00663F81" w:rsidRPr="00B1381C">
        <w:rPr>
          <w:sz w:val="22"/>
          <w:szCs w:val="22"/>
          <w:lang w:val="en-GB"/>
        </w:rPr>
        <w:t xml:space="preserve"> </w:t>
      </w:r>
      <w:r w:rsidR="00DB0AFA" w:rsidRPr="00B1381C">
        <w:rPr>
          <w:sz w:val="22"/>
          <w:szCs w:val="22"/>
          <w:lang w:val="en-GB"/>
        </w:rPr>
        <w:t>2006</w:t>
      </w:r>
      <w:r w:rsidR="00055879" w:rsidRPr="00B1381C">
        <w:rPr>
          <w:sz w:val="22"/>
          <w:szCs w:val="22"/>
          <w:lang w:val="en-GB"/>
        </w:rPr>
        <w:t xml:space="preserve">). </w:t>
      </w:r>
      <w:r w:rsidR="00E3750A" w:rsidRPr="00B1381C">
        <w:rPr>
          <w:sz w:val="22"/>
          <w:szCs w:val="22"/>
          <w:lang w:val="en-GB"/>
        </w:rPr>
        <w:t>As argued by Michael Bunce, t</w:t>
      </w:r>
      <w:r w:rsidR="00E3750A" w:rsidRPr="00B1381C">
        <w:rPr>
          <w:sz w:val="22"/>
          <w:szCs w:val="22"/>
          <w:lang w:val="en-US"/>
        </w:rPr>
        <w:t>he ideal rural community “</w:t>
      </w:r>
      <w:r w:rsidR="00E3750A" w:rsidRPr="00B1381C">
        <w:rPr>
          <w:sz w:val="22"/>
          <w:szCs w:val="22"/>
          <w:lang w:val="en-GB"/>
        </w:rPr>
        <w:t xml:space="preserve">is an ideology which has its roots in the anti-urbanism and anti-industrialism of the back-to-the-land movements of the early part of </w:t>
      </w:r>
      <w:r w:rsidR="00CE5E12" w:rsidRPr="00B1381C">
        <w:rPr>
          <w:sz w:val="22"/>
          <w:szCs w:val="22"/>
          <w:lang w:val="en-GB"/>
        </w:rPr>
        <w:t>[the 20</w:t>
      </w:r>
      <w:r w:rsidR="00CE5E12" w:rsidRPr="00B1381C">
        <w:rPr>
          <w:sz w:val="22"/>
          <w:szCs w:val="22"/>
          <w:vertAlign w:val="superscript"/>
          <w:lang w:val="en-GB"/>
        </w:rPr>
        <w:t>th</w:t>
      </w:r>
      <w:r w:rsidR="00CE5E12" w:rsidRPr="00B1381C">
        <w:rPr>
          <w:sz w:val="22"/>
          <w:szCs w:val="22"/>
          <w:lang w:val="en-GB"/>
        </w:rPr>
        <w:t xml:space="preserve">] </w:t>
      </w:r>
      <w:r w:rsidR="0004231B" w:rsidRPr="00B1381C">
        <w:rPr>
          <w:sz w:val="22"/>
          <w:szCs w:val="22"/>
          <w:lang w:val="en-GB"/>
        </w:rPr>
        <w:t>century” (Bunce, 1998, p.</w:t>
      </w:r>
      <w:r w:rsidR="00E3750A" w:rsidRPr="00B1381C">
        <w:rPr>
          <w:sz w:val="22"/>
          <w:szCs w:val="22"/>
          <w:lang w:val="en-GB"/>
        </w:rPr>
        <w:t xml:space="preserve"> 241).</w:t>
      </w:r>
    </w:p>
    <w:p w14:paraId="095FFCE5" w14:textId="694AFB3B" w:rsidR="00982FA2" w:rsidRPr="00B1381C" w:rsidRDefault="008D0EB2" w:rsidP="006E7143">
      <w:pPr>
        <w:pStyle w:val="BodyText2"/>
        <w:tabs>
          <w:tab w:val="left" w:pos="658"/>
        </w:tabs>
        <w:spacing w:after="120"/>
        <w:rPr>
          <w:sz w:val="22"/>
          <w:szCs w:val="22"/>
          <w:lang w:val="en-GB"/>
        </w:rPr>
      </w:pPr>
      <w:r w:rsidRPr="00B1381C">
        <w:rPr>
          <w:sz w:val="22"/>
          <w:szCs w:val="22"/>
          <w:lang w:val="en-GB"/>
        </w:rPr>
        <w:t>F</w:t>
      </w:r>
      <w:proofErr w:type="spellStart"/>
      <w:r w:rsidRPr="00B1381C">
        <w:rPr>
          <w:sz w:val="22"/>
          <w:szCs w:val="22"/>
          <w:lang w:val="en-US"/>
        </w:rPr>
        <w:t>ocus</w:t>
      </w:r>
      <w:proofErr w:type="spellEnd"/>
      <w:r w:rsidRPr="00B1381C">
        <w:rPr>
          <w:sz w:val="22"/>
          <w:szCs w:val="22"/>
          <w:lang w:val="en-US"/>
        </w:rPr>
        <w:t xml:space="preserve"> on the rural has often been neglected in contemporary policy-making when, for the first time in history</w:t>
      </w:r>
      <w:r w:rsidR="00FC2355" w:rsidRPr="00B1381C">
        <w:rPr>
          <w:sz w:val="22"/>
          <w:szCs w:val="22"/>
          <w:lang w:val="en-US"/>
        </w:rPr>
        <w:t>, “</w:t>
      </w:r>
      <w:r w:rsidRPr="00B1381C">
        <w:rPr>
          <w:sz w:val="22"/>
          <w:szCs w:val="22"/>
          <w:lang w:val="en-US"/>
        </w:rPr>
        <w:t>the global urban population has surpassed that of the global rural population</w:t>
      </w:r>
      <w:r w:rsidR="00FC2355" w:rsidRPr="00B1381C">
        <w:rPr>
          <w:sz w:val="22"/>
          <w:szCs w:val="22"/>
          <w:lang w:val="en-US"/>
        </w:rPr>
        <w:t>”</w:t>
      </w:r>
      <w:r w:rsidRPr="00B1381C">
        <w:rPr>
          <w:sz w:val="22"/>
          <w:szCs w:val="22"/>
          <w:lang w:val="en-US"/>
        </w:rPr>
        <w:t xml:space="preserve"> (</w:t>
      </w:r>
      <w:proofErr w:type="spellStart"/>
      <w:r w:rsidRPr="00B1381C">
        <w:rPr>
          <w:sz w:val="22"/>
          <w:szCs w:val="22"/>
          <w:lang w:val="en-US"/>
        </w:rPr>
        <w:t>Pini</w:t>
      </w:r>
      <w:proofErr w:type="spellEnd"/>
      <w:r w:rsidR="00027520" w:rsidRPr="00B1381C">
        <w:rPr>
          <w:sz w:val="22"/>
          <w:szCs w:val="22"/>
          <w:lang w:val="en-US"/>
        </w:rPr>
        <w:t xml:space="preserve">, </w:t>
      </w:r>
      <w:proofErr w:type="spellStart"/>
      <w:r w:rsidR="00027520" w:rsidRPr="00B1381C">
        <w:rPr>
          <w:sz w:val="22"/>
          <w:szCs w:val="22"/>
          <w:lang w:val="en-US"/>
        </w:rPr>
        <w:t>Moletsane</w:t>
      </w:r>
      <w:proofErr w:type="spellEnd"/>
      <w:r w:rsidR="00B573AE" w:rsidRPr="00B1381C">
        <w:rPr>
          <w:sz w:val="22"/>
          <w:szCs w:val="22"/>
          <w:lang w:val="en-US"/>
        </w:rPr>
        <w:t>,</w:t>
      </w:r>
      <w:r w:rsidR="00027520" w:rsidRPr="00B1381C">
        <w:rPr>
          <w:sz w:val="22"/>
          <w:szCs w:val="22"/>
          <w:lang w:val="en-US"/>
        </w:rPr>
        <w:t xml:space="preserve"> </w:t>
      </w:r>
      <w:r w:rsidR="00B573AE" w:rsidRPr="00B1381C">
        <w:rPr>
          <w:sz w:val="22"/>
          <w:szCs w:val="22"/>
          <w:lang w:val="en-US"/>
        </w:rPr>
        <w:t>&amp;</w:t>
      </w:r>
      <w:r w:rsidR="00027520" w:rsidRPr="00B1381C">
        <w:rPr>
          <w:sz w:val="22"/>
          <w:szCs w:val="22"/>
          <w:lang w:val="en-US"/>
        </w:rPr>
        <w:t xml:space="preserve"> Mills</w:t>
      </w:r>
      <w:r w:rsidR="00027520" w:rsidRPr="00B1381C">
        <w:rPr>
          <w:rStyle w:val="CommentReference"/>
          <w:sz w:val="22"/>
          <w:szCs w:val="22"/>
          <w:lang w:val="en-US"/>
        </w:rPr>
        <w:t>,</w:t>
      </w:r>
      <w:r w:rsidRPr="00B1381C">
        <w:rPr>
          <w:sz w:val="22"/>
          <w:szCs w:val="22"/>
          <w:lang w:val="en-US"/>
        </w:rPr>
        <w:t xml:space="preserve"> 2014</w:t>
      </w:r>
      <w:r w:rsidR="0004231B" w:rsidRPr="00B1381C">
        <w:rPr>
          <w:sz w:val="22"/>
          <w:szCs w:val="22"/>
          <w:lang w:val="en-US"/>
        </w:rPr>
        <w:t>, p.</w:t>
      </w:r>
      <w:r w:rsidRPr="00B1381C">
        <w:rPr>
          <w:sz w:val="22"/>
          <w:szCs w:val="22"/>
          <w:lang w:val="en-US"/>
        </w:rPr>
        <w:t xml:space="preserve"> 453). </w:t>
      </w:r>
      <w:r w:rsidR="00076159" w:rsidRPr="00B1381C">
        <w:rPr>
          <w:sz w:val="22"/>
          <w:szCs w:val="22"/>
          <w:lang w:val="en-US"/>
        </w:rPr>
        <w:t xml:space="preserve">Thus, </w:t>
      </w:r>
      <w:r w:rsidR="0022163D" w:rsidRPr="00B1381C">
        <w:rPr>
          <w:sz w:val="22"/>
          <w:szCs w:val="22"/>
          <w:lang w:val="en-US"/>
        </w:rPr>
        <w:t xml:space="preserve">it is argued that </w:t>
      </w:r>
      <w:r w:rsidR="00076159" w:rsidRPr="00B1381C">
        <w:rPr>
          <w:sz w:val="22"/>
          <w:szCs w:val="22"/>
          <w:lang w:val="en-US"/>
        </w:rPr>
        <w:t>rural issues have not</w:t>
      </w:r>
      <w:r w:rsidRPr="00B1381C">
        <w:rPr>
          <w:sz w:val="22"/>
          <w:szCs w:val="22"/>
          <w:lang w:val="en-US"/>
        </w:rPr>
        <w:t xml:space="preserve"> been of national significance to</w:t>
      </w:r>
      <w:r w:rsidR="00C62BA7" w:rsidRPr="00B1381C">
        <w:rPr>
          <w:sz w:val="22"/>
          <w:szCs w:val="22"/>
          <w:lang w:val="en-US"/>
        </w:rPr>
        <w:t xml:space="preserve">, for example, </w:t>
      </w:r>
      <w:r w:rsidR="0022163D" w:rsidRPr="00B1381C">
        <w:rPr>
          <w:sz w:val="22"/>
          <w:szCs w:val="22"/>
          <w:lang w:val="en-US"/>
        </w:rPr>
        <w:t>contemporary Australia</w:t>
      </w:r>
      <w:r w:rsidR="00F92265" w:rsidRPr="00B1381C">
        <w:rPr>
          <w:sz w:val="22"/>
          <w:szCs w:val="22"/>
          <w:lang w:val="en-US"/>
        </w:rPr>
        <w:t>.</w:t>
      </w:r>
      <w:r w:rsidR="00E3750A" w:rsidRPr="00B1381C">
        <w:rPr>
          <w:sz w:val="22"/>
          <w:szCs w:val="22"/>
          <w:lang w:val="en-US"/>
        </w:rPr>
        <w:t xml:space="preserve"> </w:t>
      </w:r>
      <w:r w:rsidR="000452ED" w:rsidRPr="00B1381C">
        <w:rPr>
          <w:sz w:val="22"/>
          <w:szCs w:val="22"/>
          <w:lang w:val="en-US"/>
        </w:rPr>
        <w:t>W</w:t>
      </w:r>
      <w:r w:rsidR="00055879" w:rsidRPr="00B1381C">
        <w:rPr>
          <w:sz w:val="22"/>
          <w:szCs w:val="22"/>
          <w:lang w:val="en-US"/>
        </w:rPr>
        <w:t>e add to this literature by arguing that</w:t>
      </w:r>
      <w:r w:rsidR="000452ED" w:rsidRPr="00B1381C">
        <w:rPr>
          <w:sz w:val="22"/>
          <w:szCs w:val="22"/>
          <w:lang w:val="en-US"/>
        </w:rPr>
        <w:t xml:space="preserve">, in the case of a small Scandinavian welfare society </w:t>
      </w:r>
      <w:r w:rsidR="003E1CEB" w:rsidRPr="00B1381C">
        <w:rPr>
          <w:sz w:val="22"/>
          <w:szCs w:val="22"/>
          <w:lang w:val="en-US"/>
        </w:rPr>
        <w:t xml:space="preserve">such </w:t>
      </w:r>
      <w:r w:rsidR="000452ED" w:rsidRPr="00B1381C">
        <w:rPr>
          <w:sz w:val="22"/>
          <w:szCs w:val="22"/>
          <w:lang w:val="en-US"/>
        </w:rPr>
        <w:t>as Denmark,</w:t>
      </w:r>
      <w:r w:rsidR="00055879" w:rsidRPr="00B1381C">
        <w:rPr>
          <w:sz w:val="22"/>
          <w:szCs w:val="22"/>
          <w:lang w:val="en-US"/>
        </w:rPr>
        <w:t xml:space="preserve"> the countryside is indeed </w:t>
      </w:r>
      <w:r w:rsidR="00076159" w:rsidRPr="00B1381C">
        <w:rPr>
          <w:sz w:val="22"/>
          <w:szCs w:val="22"/>
          <w:lang w:val="en-US"/>
        </w:rPr>
        <w:t xml:space="preserve">(still) </w:t>
      </w:r>
      <w:r w:rsidR="00055879" w:rsidRPr="00B1381C">
        <w:rPr>
          <w:sz w:val="22"/>
          <w:szCs w:val="22"/>
          <w:lang w:val="en-US"/>
        </w:rPr>
        <w:t>a</w:t>
      </w:r>
      <w:r w:rsidR="000452ED" w:rsidRPr="00B1381C">
        <w:rPr>
          <w:sz w:val="22"/>
          <w:szCs w:val="22"/>
          <w:lang w:val="en-US"/>
        </w:rPr>
        <w:t>n</w:t>
      </w:r>
      <w:r w:rsidR="00055879" w:rsidRPr="00B1381C">
        <w:rPr>
          <w:sz w:val="22"/>
          <w:szCs w:val="22"/>
          <w:lang w:val="en-US"/>
        </w:rPr>
        <w:t xml:space="preserve"> </w:t>
      </w:r>
      <w:r w:rsidR="00663F81" w:rsidRPr="00B1381C">
        <w:rPr>
          <w:sz w:val="22"/>
          <w:szCs w:val="22"/>
          <w:lang w:val="en-US"/>
        </w:rPr>
        <w:t>‘</w:t>
      </w:r>
      <w:r w:rsidR="00055879" w:rsidRPr="00B1381C">
        <w:rPr>
          <w:sz w:val="22"/>
          <w:szCs w:val="22"/>
          <w:lang w:val="en-US"/>
        </w:rPr>
        <w:t>idyll</w:t>
      </w:r>
      <w:r w:rsidR="00663F81" w:rsidRPr="00B1381C">
        <w:rPr>
          <w:sz w:val="22"/>
          <w:szCs w:val="22"/>
          <w:lang w:val="en-US"/>
        </w:rPr>
        <w:t>’</w:t>
      </w:r>
      <w:r w:rsidR="00055879" w:rsidRPr="00B1381C">
        <w:rPr>
          <w:sz w:val="22"/>
          <w:szCs w:val="22"/>
          <w:lang w:val="en-US"/>
        </w:rPr>
        <w:t xml:space="preserve"> </w:t>
      </w:r>
      <w:r w:rsidR="000452ED" w:rsidRPr="00B1381C">
        <w:rPr>
          <w:sz w:val="22"/>
          <w:szCs w:val="22"/>
          <w:lang w:val="en-US"/>
        </w:rPr>
        <w:t>compared to the cities</w:t>
      </w:r>
      <w:r w:rsidR="00053B7D" w:rsidRPr="00B1381C">
        <w:rPr>
          <w:sz w:val="22"/>
          <w:szCs w:val="22"/>
          <w:lang w:val="en-US"/>
        </w:rPr>
        <w:t xml:space="preserve">. This is true </w:t>
      </w:r>
      <w:r w:rsidR="00055879" w:rsidRPr="00B1381C">
        <w:rPr>
          <w:sz w:val="22"/>
          <w:szCs w:val="22"/>
          <w:lang w:val="en-US"/>
        </w:rPr>
        <w:t xml:space="preserve">in terms </w:t>
      </w:r>
      <w:r w:rsidR="00076159" w:rsidRPr="00B1381C">
        <w:rPr>
          <w:sz w:val="22"/>
          <w:szCs w:val="22"/>
          <w:lang w:val="en-US"/>
        </w:rPr>
        <w:t>of</w:t>
      </w:r>
      <w:r w:rsidR="00055879" w:rsidRPr="00B1381C">
        <w:rPr>
          <w:sz w:val="22"/>
          <w:szCs w:val="22"/>
          <w:lang w:val="en-US"/>
        </w:rPr>
        <w:t xml:space="preserve"> </w:t>
      </w:r>
      <w:r w:rsidR="00F92265" w:rsidRPr="00B1381C">
        <w:rPr>
          <w:sz w:val="22"/>
          <w:szCs w:val="22"/>
          <w:lang w:val="en-US"/>
        </w:rPr>
        <w:t xml:space="preserve">higher </w:t>
      </w:r>
      <w:r w:rsidR="00055879" w:rsidRPr="00B1381C">
        <w:rPr>
          <w:sz w:val="22"/>
          <w:szCs w:val="22"/>
          <w:lang w:val="en-US"/>
        </w:rPr>
        <w:t>ability to self-organize</w:t>
      </w:r>
      <w:r w:rsidR="00053B7D" w:rsidRPr="00B1381C">
        <w:rPr>
          <w:sz w:val="22"/>
          <w:szCs w:val="22"/>
          <w:lang w:val="en-US"/>
        </w:rPr>
        <w:t xml:space="preserve"> by volunteering</w:t>
      </w:r>
      <w:r w:rsidR="00663F81" w:rsidRPr="00B1381C">
        <w:rPr>
          <w:sz w:val="22"/>
          <w:szCs w:val="22"/>
          <w:lang w:val="en-US"/>
        </w:rPr>
        <w:t xml:space="preserve"> </w:t>
      </w:r>
      <w:r w:rsidR="000452ED" w:rsidRPr="00B1381C">
        <w:rPr>
          <w:sz w:val="22"/>
          <w:szCs w:val="22"/>
          <w:lang w:val="en-US"/>
        </w:rPr>
        <w:t>within local</w:t>
      </w:r>
      <w:r w:rsidR="00053B7D" w:rsidRPr="00B1381C">
        <w:rPr>
          <w:sz w:val="22"/>
          <w:szCs w:val="22"/>
          <w:lang w:val="en-US"/>
        </w:rPr>
        <w:t>, rural</w:t>
      </w:r>
      <w:r w:rsidR="00663F81" w:rsidRPr="00B1381C">
        <w:rPr>
          <w:sz w:val="22"/>
          <w:szCs w:val="22"/>
          <w:lang w:val="en-US"/>
        </w:rPr>
        <w:t xml:space="preserve"> communities</w:t>
      </w:r>
      <w:r w:rsidR="009F3302" w:rsidRPr="00B1381C">
        <w:rPr>
          <w:sz w:val="22"/>
          <w:szCs w:val="22"/>
          <w:lang w:val="en-US"/>
        </w:rPr>
        <w:t xml:space="preserve"> </w:t>
      </w:r>
      <w:r w:rsidR="000452ED" w:rsidRPr="00B1381C">
        <w:rPr>
          <w:sz w:val="22"/>
          <w:szCs w:val="22"/>
          <w:lang w:val="en-US"/>
        </w:rPr>
        <w:t>characterized by</w:t>
      </w:r>
      <w:r w:rsidR="00053B7D" w:rsidRPr="00B1381C">
        <w:rPr>
          <w:sz w:val="22"/>
          <w:szCs w:val="22"/>
          <w:lang w:val="en-US"/>
        </w:rPr>
        <w:t xml:space="preserve">, compared to the large cities, </w:t>
      </w:r>
      <w:r w:rsidR="00314B35" w:rsidRPr="00B1381C">
        <w:rPr>
          <w:sz w:val="22"/>
          <w:szCs w:val="22"/>
          <w:lang w:val="en-US"/>
        </w:rPr>
        <w:t>a</w:t>
      </w:r>
      <w:r w:rsidR="00053B7D" w:rsidRPr="00B1381C">
        <w:rPr>
          <w:sz w:val="22"/>
          <w:szCs w:val="22"/>
          <w:lang w:val="en-US"/>
        </w:rPr>
        <w:t xml:space="preserve"> </w:t>
      </w:r>
      <w:r w:rsidR="00314B35" w:rsidRPr="00B1381C">
        <w:rPr>
          <w:sz w:val="22"/>
          <w:szCs w:val="22"/>
          <w:lang w:val="en-US"/>
        </w:rPr>
        <w:t>higher level</w:t>
      </w:r>
      <w:r w:rsidR="00053B7D" w:rsidRPr="00B1381C">
        <w:rPr>
          <w:sz w:val="22"/>
          <w:szCs w:val="22"/>
          <w:lang w:val="en-US"/>
        </w:rPr>
        <w:t xml:space="preserve"> of life satisfaction</w:t>
      </w:r>
      <w:r w:rsidR="00314B35" w:rsidRPr="00B1381C">
        <w:rPr>
          <w:sz w:val="22"/>
          <w:szCs w:val="22"/>
          <w:lang w:val="en-US"/>
        </w:rPr>
        <w:t xml:space="preserve"> as well as significantly higher levels of</w:t>
      </w:r>
      <w:r w:rsidR="00F00DC6" w:rsidRPr="00B1381C">
        <w:rPr>
          <w:sz w:val="22"/>
          <w:szCs w:val="22"/>
          <w:lang w:val="en-US"/>
        </w:rPr>
        <w:t xml:space="preserve"> </w:t>
      </w:r>
      <w:r w:rsidR="00EE4D61" w:rsidRPr="00B1381C">
        <w:rPr>
          <w:sz w:val="22"/>
          <w:szCs w:val="22"/>
          <w:lang w:val="en-US"/>
        </w:rPr>
        <w:t>mutual trust</w:t>
      </w:r>
      <w:r w:rsidR="00CE5E12" w:rsidRPr="00B1381C">
        <w:rPr>
          <w:sz w:val="22"/>
          <w:szCs w:val="22"/>
          <w:lang w:val="en-US"/>
        </w:rPr>
        <w:t xml:space="preserve">, </w:t>
      </w:r>
      <w:r w:rsidR="00053B7D" w:rsidRPr="00B1381C">
        <w:rPr>
          <w:sz w:val="22"/>
          <w:szCs w:val="22"/>
          <w:lang w:val="en-US"/>
        </w:rPr>
        <w:t xml:space="preserve">personal acquaintance and </w:t>
      </w:r>
      <w:r w:rsidR="00901C00" w:rsidRPr="00B1381C">
        <w:rPr>
          <w:sz w:val="22"/>
          <w:szCs w:val="22"/>
          <w:lang w:val="en-US"/>
        </w:rPr>
        <w:t>solidarity</w:t>
      </w:r>
      <w:r w:rsidR="00F00DC6" w:rsidRPr="00B1381C">
        <w:rPr>
          <w:sz w:val="22"/>
          <w:szCs w:val="22"/>
          <w:lang w:val="en-US"/>
        </w:rPr>
        <w:t>.</w:t>
      </w:r>
    </w:p>
    <w:p w14:paraId="427596E3" w14:textId="6FFE937A" w:rsidR="008A2292" w:rsidRPr="00B1381C" w:rsidRDefault="004C743F"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In recent years the rural-urban dichot</w:t>
      </w:r>
      <w:r w:rsidR="008A0D6C" w:rsidRPr="00B1381C">
        <w:rPr>
          <w:rFonts w:ascii="Times New Roman" w:hAnsi="Times New Roman" w:cs="Times New Roman"/>
          <w:lang w:val="en-GB"/>
        </w:rPr>
        <w:t>omy has been tested empirically, and overall, it seems to hold (</w:t>
      </w:r>
      <w:r w:rsidR="00745BD0" w:rsidRPr="00B1381C">
        <w:rPr>
          <w:rFonts w:ascii="Times New Roman" w:hAnsi="Times New Roman" w:cs="Times New Roman"/>
          <w:lang w:val="en-GB"/>
        </w:rPr>
        <w:t xml:space="preserve">Glenn </w:t>
      </w:r>
      <w:r w:rsidR="008A0D6C" w:rsidRPr="00B1381C">
        <w:rPr>
          <w:rStyle w:val="hps"/>
          <w:rFonts w:ascii="Times New Roman" w:hAnsi="Times New Roman" w:cs="Times New Roman"/>
          <w:lang w:val="en-GB"/>
        </w:rPr>
        <w:t>&amp;</w:t>
      </w:r>
      <w:r w:rsidR="00745BD0" w:rsidRPr="00B1381C">
        <w:rPr>
          <w:rFonts w:ascii="Times New Roman" w:hAnsi="Times New Roman" w:cs="Times New Roman"/>
          <w:lang w:val="en-GB"/>
        </w:rPr>
        <w:t xml:space="preserve"> </w:t>
      </w:r>
      <w:r w:rsidR="00745BD0" w:rsidRPr="00B1381C">
        <w:rPr>
          <w:rStyle w:val="hps"/>
          <w:rFonts w:ascii="Times New Roman" w:hAnsi="Times New Roman" w:cs="Times New Roman"/>
          <w:lang w:val="en-GB"/>
        </w:rPr>
        <w:t>Alston</w:t>
      </w:r>
      <w:r w:rsidR="00FC2355" w:rsidRPr="00B1381C">
        <w:rPr>
          <w:rStyle w:val="hps"/>
          <w:rFonts w:ascii="Times New Roman" w:hAnsi="Times New Roman" w:cs="Times New Roman"/>
          <w:lang w:val="en-GB"/>
        </w:rPr>
        <w:t>,</w:t>
      </w:r>
      <w:r w:rsidR="00745BD0" w:rsidRPr="00B1381C">
        <w:rPr>
          <w:rStyle w:val="hps"/>
          <w:rFonts w:ascii="Times New Roman" w:hAnsi="Times New Roman" w:cs="Times New Roman"/>
          <w:lang w:val="en-GB"/>
        </w:rPr>
        <w:t xml:space="preserve"> 1967; Cohen</w:t>
      </w:r>
      <w:r w:rsidR="00FC2355" w:rsidRPr="00B1381C">
        <w:rPr>
          <w:rStyle w:val="hps"/>
          <w:rFonts w:ascii="Times New Roman" w:hAnsi="Times New Roman" w:cs="Times New Roman"/>
          <w:lang w:val="en-GB"/>
        </w:rPr>
        <w:t>,</w:t>
      </w:r>
      <w:r w:rsidR="00745BD0" w:rsidRPr="00B1381C">
        <w:rPr>
          <w:rStyle w:val="hps"/>
          <w:rFonts w:ascii="Times New Roman" w:hAnsi="Times New Roman" w:cs="Times New Roman"/>
          <w:lang w:val="en-GB"/>
        </w:rPr>
        <w:t xml:space="preserve"> 198</w:t>
      </w:r>
      <w:r w:rsidR="00027520" w:rsidRPr="00B1381C">
        <w:rPr>
          <w:rStyle w:val="hps"/>
          <w:rFonts w:ascii="Times New Roman" w:hAnsi="Times New Roman" w:cs="Times New Roman"/>
          <w:lang w:val="en-GB"/>
        </w:rPr>
        <w:t>2</w:t>
      </w:r>
      <w:r w:rsidR="00745BD0" w:rsidRPr="00B1381C">
        <w:rPr>
          <w:rStyle w:val="hps"/>
          <w:rFonts w:ascii="Times New Roman" w:hAnsi="Times New Roman" w:cs="Times New Roman"/>
          <w:lang w:val="en-GB"/>
        </w:rPr>
        <w:t xml:space="preserve">; </w:t>
      </w:r>
      <w:r w:rsidR="00745BD0" w:rsidRPr="00B1381C">
        <w:rPr>
          <w:rFonts w:ascii="Times New Roman" w:hAnsi="Times New Roman" w:cs="Times New Roman"/>
          <w:lang w:val="en-GB"/>
        </w:rPr>
        <w:t>Willits</w:t>
      </w:r>
      <w:r w:rsidR="00027520" w:rsidRPr="00B1381C">
        <w:rPr>
          <w:rFonts w:ascii="Times New Roman" w:hAnsi="Times New Roman" w:cs="Times New Roman"/>
          <w:lang w:val="en-GB"/>
        </w:rPr>
        <w:t xml:space="preserve">, </w:t>
      </w:r>
      <w:proofErr w:type="spellStart"/>
      <w:r w:rsidR="00027520" w:rsidRPr="00B1381C">
        <w:rPr>
          <w:rFonts w:ascii="Times New Roman" w:hAnsi="Times New Roman" w:cs="Times New Roman"/>
        </w:rPr>
        <w:t>Bealer</w:t>
      </w:r>
      <w:proofErr w:type="spellEnd"/>
      <w:r w:rsidR="006A1DBC" w:rsidRPr="00B1381C">
        <w:rPr>
          <w:rFonts w:ascii="Times New Roman" w:hAnsi="Times New Roman" w:cs="Times New Roman"/>
        </w:rPr>
        <w:t>,</w:t>
      </w:r>
      <w:r w:rsidR="00027520" w:rsidRPr="00B1381C">
        <w:rPr>
          <w:rFonts w:ascii="Times New Roman" w:hAnsi="Times New Roman" w:cs="Times New Roman"/>
        </w:rPr>
        <w:t xml:space="preserve"> </w:t>
      </w:r>
      <w:r w:rsidR="00B573AE" w:rsidRPr="00B1381C">
        <w:rPr>
          <w:rFonts w:ascii="Times New Roman" w:hAnsi="Times New Roman" w:cs="Times New Roman"/>
        </w:rPr>
        <w:t>&amp;</w:t>
      </w:r>
      <w:r w:rsidR="00027520" w:rsidRPr="00B1381C">
        <w:rPr>
          <w:rFonts w:ascii="Times New Roman" w:hAnsi="Times New Roman" w:cs="Times New Roman"/>
        </w:rPr>
        <w:t xml:space="preserve"> Timbers,</w:t>
      </w:r>
      <w:r w:rsidR="00745BD0" w:rsidRPr="00B1381C">
        <w:rPr>
          <w:rFonts w:ascii="Times New Roman" w:hAnsi="Times New Roman" w:cs="Times New Roman"/>
          <w:lang w:val="en-GB"/>
        </w:rPr>
        <w:t xml:space="preserve"> </w:t>
      </w:r>
      <w:r w:rsidR="00745BD0" w:rsidRPr="00B1381C">
        <w:rPr>
          <w:rStyle w:val="hps"/>
          <w:rFonts w:ascii="Times New Roman" w:hAnsi="Times New Roman" w:cs="Times New Roman"/>
          <w:lang w:val="en-GB"/>
        </w:rPr>
        <w:t>1990; Bell</w:t>
      </w:r>
      <w:r w:rsidR="00FC2355" w:rsidRPr="00B1381C">
        <w:rPr>
          <w:rStyle w:val="hps"/>
          <w:rFonts w:ascii="Times New Roman" w:hAnsi="Times New Roman" w:cs="Times New Roman"/>
          <w:lang w:val="en-GB"/>
        </w:rPr>
        <w:t>,</w:t>
      </w:r>
      <w:r w:rsidR="00745BD0" w:rsidRPr="00B1381C">
        <w:rPr>
          <w:rStyle w:val="hps"/>
          <w:rFonts w:ascii="Times New Roman" w:hAnsi="Times New Roman" w:cs="Times New Roman"/>
          <w:lang w:val="en-GB"/>
        </w:rPr>
        <w:t xml:space="preserve"> 1992; </w:t>
      </w:r>
      <w:r w:rsidR="00745BD0" w:rsidRPr="00B1381C">
        <w:rPr>
          <w:rFonts w:ascii="Times New Roman" w:hAnsi="Times New Roman" w:cs="Times New Roman"/>
          <w:lang w:val="en-GB"/>
        </w:rPr>
        <w:t xml:space="preserve">Cockfield </w:t>
      </w:r>
      <w:r w:rsidR="008A0D6C" w:rsidRPr="00B1381C">
        <w:rPr>
          <w:rStyle w:val="hps"/>
          <w:rFonts w:ascii="Times New Roman" w:hAnsi="Times New Roman" w:cs="Times New Roman"/>
          <w:lang w:val="en-GB"/>
        </w:rPr>
        <w:t>&amp;</w:t>
      </w:r>
      <w:r w:rsidR="00745BD0" w:rsidRPr="00B1381C">
        <w:rPr>
          <w:rFonts w:ascii="Times New Roman" w:hAnsi="Times New Roman" w:cs="Times New Roman"/>
          <w:lang w:val="en-GB"/>
        </w:rPr>
        <w:t xml:space="preserve"> </w:t>
      </w:r>
      <w:proofErr w:type="spellStart"/>
      <w:r w:rsidR="00745BD0" w:rsidRPr="00B1381C">
        <w:rPr>
          <w:rStyle w:val="hps"/>
          <w:rFonts w:ascii="Times New Roman" w:hAnsi="Times New Roman" w:cs="Times New Roman"/>
          <w:lang w:val="en-GB"/>
        </w:rPr>
        <w:t>Botterill</w:t>
      </w:r>
      <w:proofErr w:type="spellEnd"/>
      <w:r w:rsidR="00FC2355" w:rsidRPr="00B1381C">
        <w:rPr>
          <w:rStyle w:val="hps"/>
          <w:rFonts w:ascii="Times New Roman" w:hAnsi="Times New Roman" w:cs="Times New Roman"/>
          <w:lang w:val="en-GB"/>
        </w:rPr>
        <w:t>,</w:t>
      </w:r>
      <w:r w:rsidR="00745BD0" w:rsidRPr="00B1381C">
        <w:rPr>
          <w:rFonts w:ascii="Times New Roman" w:hAnsi="Times New Roman" w:cs="Times New Roman"/>
          <w:lang w:val="en-GB"/>
        </w:rPr>
        <w:t xml:space="preserve"> </w:t>
      </w:r>
      <w:r w:rsidR="00745BD0" w:rsidRPr="00B1381C">
        <w:rPr>
          <w:rStyle w:val="hps"/>
          <w:rFonts w:ascii="Times New Roman" w:hAnsi="Times New Roman" w:cs="Times New Roman"/>
          <w:lang w:val="en-GB"/>
        </w:rPr>
        <w:t>2012</w:t>
      </w:r>
      <w:r w:rsidR="00DE64DB" w:rsidRPr="00B1381C">
        <w:rPr>
          <w:rStyle w:val="hps"/>
          <w:rFonts w:ascii="Times New Roman" w:hAnsi="Times New Roman" w:cs="Times New Roman"/>
          <w:lang w:val="en-GB"/>
        </w:rPr>
        <w:t xml:space="preserve">; </w:t>
      </w:r>
      <w:proofErr w:type="spellStart"/>
      <w:r w:rsidR="00DE64DB" w:rsidRPr="00B1381C">
        <w:rPr>
          <w:rStyle w:val="hps"/>
          <w:rFonts w:ascii="Times New Roman" w:hAnsi="Times New Roman" w:cs="Times New Roman"/>
          <w:lang w:val="en-GB"/>
        </w:rPr>
        <w:t>Sørensen</w:t>
      </w:r>
      <w:proofErr w:type="spellEnd"/>
      <w:r w:rsidR="00FC2355" w:rsidRPr="00B1381C">
        <w:rPr>
          <w:rStyle w:val="hps"/>
          <w:rFonts w:ascii="Times New Roman" w:hAnsi="Times New Roman" w:cs="Times New Roman"/>
          <w:lang w:val="en-GB"/>
        </w:rPr>
        <w:t>,</w:t>
      </w:r>
      <w:r w:rsidR="004946D0" w:rsidRPr="00B1381C">
        <w:rPr>
          <w:rStyle w:val="hps"/>
          <w:rFonts w:ascii="Times New Roman" w:hAnsi="Times New Roman" w:cs="Times New Roman"/>
          <w:lang w:val="en-GB"/>
        </w:rPr>
        <w:t xml:space="preserve"> 2012, 2014</w:t>
      </w:r>
      <w:r w:rsidR="00745BD0" w:rsidRPr="00B1381C">
        <w:rPr>
          <w:rStyle w:val="hps"/>
          <w:rFonts w:ascii="Times New Roman" w:hAnsi="Times New Roman" w:cs="Times New Roman"/>
          <w:lang w:val="en-GB"/>
        </w:rPr>
        <w:t>)</w:t>
      </w:r>
      <w:r w:rsidR="00DE64DB" w:rsidRPr="00B1381C">
        <w:rPr>
          <w:rStyle w:val="hps"/>
          <w:rFonts w:ascii="Times New Roman" w:hAnsi="Times New Roman" w:cs="Times New Roman"/>
          <w:lang w:val="en-GB"/>
        </w:rPr>
        <w:t xml:space="preserve">. Moreover, specific trust and voluntary work </w:t>
      </w:r>
      <w:r w:rsidR="00347062" w:rsidRPr="00B1381C">
        <w:rPr>
          <w:rStyle w:val="hps"/>
          <w:rFonts w:ascii="Times New Roman" w:hAnsi="Times New Roman" w:cs="Times New Roman"/>
          <w:lang w:val="en-GB"/>
        </w:rPr>
        <w:t xml:space="preserve">tend to be more prevalent </w:t>
      </w:r>
      <w:r w:rsidR="00DE64DB" w:rsidRPr="00B1381C">
        <w:rPr>
          <w:rStyle w:val="hps"/>
          <w:rFonts w:ascii="Times New Roman" w:hAnsi="Times New Roman" w:cs="Times New Roman"/>
          <w:lang w:val="en-GB"/>
        </w:rPr>
        <w:t xml:space="preserve">in rural </w:t>
      </w:r>
      <w:r w:rsidR="00347062" w:rsidRPr="00B1381C">
        <w:rPr>
          <w:rStyle w:val="hps"/>
          <w:rFonts w:ascii="Times New Roman" w:hAnsi="Times New Roman" w:cs="Times New Roman"/>
          <w:lang w:val="en-GB"/>
        </w:rPr>
        <w:t xml:space="preserve">than in </w:t>
      </w:r>
      <w:r w:rsidR="00DE64DB" w:rsidRPr="00B1381C">
        <w:rPr>
          <w:rStyle w:val="hps"/>
          <w:rFonts w:ascii="Times New Roman" w:hAnsi="Times New Roman" w:cs="Times New Roman"/>
          <w:lang w:val="en-GB"/>
        </w:rPr>
        <w:t>urban areas</w:t>
      </w:r>
      <w:r w:rsidR="00EE1E47" w:rsidRPr="00B1381C">
        <w:rPr>
          <w:rStyle w:val="hps"/>
          <w:rFonts w:ascii="Times New Roman" w:hAnsi="Times New Roman" w:cs="Times New Roman"/>
          <w:lang w:val="en-GB"/>
        </w:rPr>
        <w:t xml:space="preserve">, as </w:t>
      </w:r>
      <w:r w:rsidR="00565DFD" w:rsidRPr="00B1381C">
        <w:rPr>
          <w:rStyle w:val="hps"/>
          <w:rFonts w:ascii="Times New Roman" w:hAnsi="Times New Roman" w:cs="Times New Roman"/>
          <w:lang w:val="en-GB"/>
        </w:rPr>
        <w:t>demonstrated</w:t>
      </w:r>
      <w:r w:rsidR="000452ED" w:rsidRPr="00B1381C">
        <w:rPr>
          <w:rStyle w:val="hps"/>
          <w:rFonts w:ascii="Times New Roman" w:hAnsi="Times New Roman" w:cs="Times New Roman"/>
          <w:lang w:val="en-GB"/>
        </w:rPr>
        <w:t xml:space="preserve">, </w:t>
      </w:r>
      <w:r w:rsidR="00EF3F32" w:rsidRPr="00B1381C">
        <w:rPr>
          <w:rStyle w:val="hps"/>
          <w:rFonts w:ascii="Times New Roman" w:hAnsi="Times New Roman" w:cs="Times New Roman"/>
          <w:lang w:val="en-GB"/>
        </w:rPr>
        <w:t>for example</w:t>
      </w:r>
      <w:r w:rsidR="00CE5E12" w:rsidRPr="00B1381C">
        <w:rPr>
          <w:rStyle w:val="hps"/>
          <w:rFonts w:ascii="Times New Roman" w:hAnsi="Times New Roman" w:cs="Times New Roman"/>
          <w:lang w:val="en-GB"/>
        </w:rPr>
        <w:t>,</w:t>
      </w:r>
      <w:r w:rsidR="00EE1E47" w:rsidRPr="00B1381C">
        <w:rPr>
          <w:rStyle w:val="hps"/>
          <w:rFonts w:ascii="Times New Roman" w:hAnsi="Times New Roman" w:cs="Times New Roman"/>
          <w:lang w:val="en-GB"/>
        </w:rPr>
        <w:t xml:space="preserve"> in the case of Denmark</w:t>
      </w:r>
      <w:r w:rsidR="000452ED" w:rsidRPr="00B1381C">
        <w:rPr>
          <w:rStyle w:val="hps"/>
          <w:rFonts w:ascii="Times New Roman" w:hAnsi="Times New Roman" w:cs="Times New Roman"/>
          <w:lang w:val="en-GB"/>
        </w:rPr>
        <w:t xml:space="preserve"> (Sørensen</w:t>
      </w:r>
      <w:r w:rsidR="00FC2355" w:rsidRPr="00B1381C">
        <w:rPr>
          <w:rStyle w:val="hps"/>
          <w:rFonts w:ascii="Times New Roman" w:hAnsi="Times New Roman" w:cs="Times New Roman"/>
          <w:lang w:val="en-GB"/>
        </w:rPr>
        <w:t>,</w:t>
      </w:r>
      <w:r w:rsidR="000452ED" w:rsidRPr="00B1381C">
        <w:rPr>
          <w:rStyle w:val="hps"/>
          <w:rFonts w:ascii="Times New Roman" w:hAnsi="Times New Roman" w:cs="Times New Roman"/>
          <w:lang w:val="en-GB"/>
        </w:rPr>
        <w:t xml:space="preserve"> 2014, 201</w:t>
      </w:r>
      <w:r w:rsidR="004946D0" w:rsidRPr="00B1381C">
        <w:rPr>
          <w:rStyle w:val="hps"/>
          <w:rFonts w:ascii="Times New Roman" w:hAnsi="Times New Roman" w:cs="Times New Roman"/>
          <w:lang w:val="en-GB"/>
        </w:rPr>
        <w:t>5</w:t>
      </w:r>
      <w:r w:rsidR="00A278B4" w:rsidRPr="00B1381C">
        <w:rPr>
          <w:rStyle w:val="hps"/>
          <w:rFonts w:ascii="Times New Roman" w:hAnsi="Times New Roman" w:cs="Times New Roman"/>
          <w:lang w:val="en-GB"/>
        </w:rPr>
        <w:t>; Svendsen &amp; Sørensen</w:t>
      </w:r>
      <w:r w:rsidR="003A404E" w:rsidRPr="00B1381C">
        <w:rPr>
          <w:rStyle w:val="hps"/>
          <w:rFonts w:ascii="Times New Roman" w:hAnsi="Times New Roman" w:cs="Times New Roman"/>
          <w:lang w:val="en-GB"/>
        </w:rPr>
        <w:t>,</w:t>
      </w:r>
      <w:r w:rsidR="00A278B4" w:rsidRPr="00B1381C">
        <w:rPr>
          <w:rStyle w:val="hps"/>
          <w:rFonts w:ascii="Times New Roman" w:hAnsi="Times New Roman" w:cs="Times New Roman"/>
          <w:lang w:val="en-GB"/>
        </w:rPr>
        <w:t xml:space="preserve"> 2007</w:t>
      </w:r>
      <w:r w:rsidR="000452ED" w:rsidRPr="00B1381C">
        <w:rPr>
          <w:rStyle w:val="hps"/>
          <w:rFonts w:ascii="Times New Roman" w:hAnsi="Times New Roman" w:cs="Times New Roman"/>
          <w:lang w:val="en-GB"/>
        </w:rPr>
        <w:t>)</w:t>
      </w:r>
      <w:r w:rsidR="00051D2D" w:rsidRPr="00B1381C">
        <w:rPr>
          <w:rStyle w:val="hps"/>
          <w:rFonts w:ascii="Times New Roman" w:hAnsi="Times New Roman" w:cs="Times New Roman"/>
          <w:lang w:val="en-GB"/>
        </w:rPr>
        <w:t>,</w:t>
      </w:r>
      <w:r w:rsidR="00EE1E47" w:rsidRPr="00B1381C">
        <w:rPr>
          <w:rStyle w:val="hps"/>
          <w:rFonts w:ascii="Times New Roman" w:hAnsi="Times New Roman" w:cs="Times New Roman"/>
          <w:lang w:val="en-GB"/>
        </w:rPr>
        <w:t xml:space="preserve"> a country that also historically has been characteri</w:t>
      </w:r>
      <w:r w:rsidR="000F2E82" w:rsidRPr="00B1381C">
        <w:rPr>
          <w:rStyle w:val="hps"/>
          <w:rFonts w:ascii="Times New Roman" w:hAnsi="Times New Roman" w:cs="Times New Roman"/>
          <w:lang w:val="en-GB"/>
        </w:rPr>
        <w:t>s</w:t>
      </w:r>
      <w:r w:rsidR="00EE1E47" w:rsidRPr="00B1381C">
        <w:rPr>
          <w:rStyle w:val="hps"/>
          <w:rFonts w:ascii="Times New Roman" w:hAnsi="Times New Roman" w:cs="Times New Roman"/>
          <w:lang w:val="en-GB"/>
        </w:rPr>
        <w:t>ed by strong r</w:t>
      </w:r>
      <w:r w:rsidR="00997B53" w:rsidRPr="00B1381C">
        <w:rPr>
          <w:rStyle w:val="hps"/>
          <w:rFonts w:ascii="Times New Roman" w:hAnsi="Times New Roman" w:cs="Times New Roman"/>
          <w:lang w:val="en-GB"/>
        </w:rPr>
        <w:t xml:space="preserve">ural, civic movements </w:t>
      </w:r>
      <w:r w:rsidR="000452ED" w:rsidRPr="00B1381C">
        <w:rPr>
          <w:rStyle w:val="hps"/>
          <w:rFonts w:ascii="Times New Roman" w:hAnsi="Times New Roman" w:cs="Times New Roman"/>
          <w:lang w:val="en-GB"/>
        </w:rPr>
        <w:t>(Svendsen &amp; Svendsen</w:t>
      </w:r>
      <w:r w:rsidR="00FC2355" w:rsidRPr="00B1381C">
        <w:rPr>
          <w:rStyle w:val="hps"/>
          <w:rFonts w:ascii="Times New Roman" w:hAnsi="Times New Roman" w:cs="Times New Roman"/>
          <w:lang w:val="en-GB"/>
        </w:rPr>
        <w:t>,</w:t>
      </w:r>
      <w:r w:rsidR="000452ED" w:rsidRPr="00B1381C">
        <w:rPr>
          <w:rStyle w:val="hps"/>
          <w:rFonts w:ascii="Times New Roman" w:hAnsi="Times New Roman" w:cs="Times New Roman"/>
          <w:lang w:val="en-GB"/>
        </w:rPr>
        <w:t xml:space="preserve"> 2004</w:t>
      </w:r>
      <w:r w:rsidR="00997B53" w:rsidRPr="00B1381C">
        <w:rPr>
          <w:rStyle w:val="hps"/>
          <w:rFonts w:ascii="Times New Roman" w:hAnsi="Times New Roman" w:cs="Times New Roman"/>
          <w:lang w:val="en-GB"/>
        </w:rPr>
        <w:t>)</w:t>
      </w:r>
      <w:r w:rsidR="00DE64DB" w:rsidRPr="00B1381C">
        <w:rPr>
          <w:rStyle w:val="hps"/>
          <w:rFonts w:ascii="Times New Roman" w:hAnsi="Times New Roman" w:cs="Times New Roman"/>
          <w:lang w:val="en-GB"/>
        </w:rPr>
        <w:t>.</w:t>
      </w:r>
      <w:r w:rsidR="00A278B4" w:rsidRPr="00B1381C">
        <w:rPr>
          <w:rStyle w:val="hps"/>
          <w:rFonts w:ascii="Times New Roman" w:hAnsi="Times New Roman" w:cs="Times New Roman"/>
          <w:lang w:val="en-GB"/>
        </w:rPr>
        <w:t xml:space="preserve"> </w:t>
      </w:r>
      <w:r w:rsidR="000A7A36" w:rsidRPr="00B1381C">
        <w:rPr>
          <w:rFonts w:ascii="Times New Roman" w:eastAsia="Times New Roman" w:hAnsi="Times New Roman" w:cs="Times New Roman"/>
          <w:lang w:eastAsia="da-DK"/>
        </w:rPr>
        <w:t>Furthermore, a</w:t>
      </w:r>
      <w:r w:rsidR="00A278B4" w:rsidRPr="00B1381C">
        <w:rPr>
          <w:rFonts w:ascii="Times New Roman" w:eastAsia="Times New Roman" w:hAnsi="Times New Roman" w:cs="Times New Roman"/>
          <w:lang w:eastAsia="da-DK"/>
        </w:rPr>
        <w:t xml:space="preserve"> French study (</w:t>
      </w:r>
      <w:proofErr w:type="spellStart"/>
      <w:r w:rsidR="00A278B4" w:rsidRPr="00B1381C">
        <w:rPr>
          <w:rFonts w:ascii="Times New Roman" w:eastAsia="Times New Roman" w:hAnsi="Times New Roman" w:cs="Times New Roman"/>
          <w:lang w:eastAsia="da-DK"/>
        </w:rPr>
        <w:t>Callois</w:t>
      </w:r>
      <w:proofErr w:type="spellEnd"/>
      <w:r w:rsidR="00A278B4" w:rsidRPr="00B1381C">
        <w:rPr>
          <w:rFonts w:ascii="Times New Roman" w:eastAsia="Times New Roman" w:hAnsi="Times New Roman" w:cs="Times New Roman"/>
          <w:lang w:eastAsia="da-DK"/>
        </w:rPr>
        <w:t xml:space="preserve"> &amp; A</w:t>
      </w:r>
      <w:r w:rsidR="005F70F6" w:rsidRPr="00B1381C">
        <w:rPr>
          <w:rFonts w:ascii="Times New Roman" w:eastAsia="Times New Roman" w:hAnsi="Times New Roman" w:cs="Times New Roman"/>
          <w:lang w:eastAsia="da-DK"/>
        </w:rPr>
        <w:t>u</w:t>
      </w:r>
      <w:r w:rsidR="00A278B4" w:rsidRPr="00B1381C">
        <w:rPr>
          <w:rFonts w:ascii="Times New Roman" w:eastAsia="Times New Roman" w:hAnsi="Times New Roman" w:cs="Times New Roman"/>
          <w:lang w:eastAsia="da-DK"/>
        </w:rPr>
        <w:t>bert</w:t>
      </w:r>
      <w:r w:rsidR="003A404E" w:rsidRPr="00B1381C">
        <w:rPr>
          <w:rFonts w:ascii="Times New Roman" w:eastAsia="Times New Roman" w:hAnsi="Times New Roman" w:cs="Times New Roman"/>
          <w:lang w:eastAsia="da-DK"/>
        </w:rPr>
        <w:t>,</w:t>
      </w:r>
      <w:r w:rsidR="005F70F6" w:rsidRPr="00B1381C">
        <w:rPr>
          <w:rFonts w:ascii="Times New Roman" w:eastAsia="Times New Roman" w:hAnsi="Times New Roman" w:cs="Times New Roman"/>
          <w:lang w:eastAsia="da-DK"/>
        </w:rPr>
        <w:t xml:space="preserve"> 2007</w:t>
      </w:r>
      <w:r w:rsidR="00A278B4" w:rsidRPr="00B1381C">
        <w:rPr>
          <w:rFonts w:ascii="Times New Roman" w:eastAsia="Times New Roman" w:hAnsi="Times New Roman" w:cs="Times New Roman"/>
          <w:lang w:eastAsia="da-DK"/>
        </w:rPr>
        <w:t>) shows that both bridging and bonding social capital</w:t>
      </w:r>
      <w:r w:rsidR="000A7A36" w:rsidRPr="00B1381C">
        <w:rPr>
          <w:rFonts w:ascii="Times New Roman" w:eastAsia="Times New Roman" w:hAnsi="Times New Roman" w:cs="Times New Roman"/>
          <w:lang w:eastAsia="da-DK"/>
        </w:rPr>
        <w:t xml:space="preserve"> in rural areas</w:t>
      </w:r>
      <w:r w:rsidR="00EF3F32" w:rsidRPr="00B1381C">
        <w:rPr>
          <w:rFonts w:ascii="Times New Roman" w:eastAsia="Times New Roman" w:hAnsi="Times New Roman" w:cs="Times New Roman"/>
          <w:lang w:eastAsia="da-DK"/>
        </w:rPr>
        <w:t>–</w:t>
      </w:r>
      <w:r w:rsidR="00A278B4" w:rsidRPr="00B1381C">
        <w:rPr>
          <w:rFonts w:ascii="Times New Roman" w:eastAsia="Times New Roman" w:hAnsi="Times New Roman" w:cs="Times New Roman"/>
          <w:lang w:eastAsia="da-DK"/>
        </w:rPr>
        <w:t>involving social a</w:t>
      </w:r>
      <w:r w:rsidR="00EF3F32" w:rsidRPr="00B1381C">
        <w:rPr>
          <w:rFonts w:ascii="Times New Roman" w:eastAsia="Times New Roman" w:hAnsi="Times New Roman" w:cs="Times New Roman"/>
          <w:lang w:eastAsia="da-DK"/>
        </w:rPr>
        <w:t>nd specific trust, respectively–</w:t>
      </w:r>
      <w:r w:rsidR="00A278B4" w:rsidRPr="00B1381C">
        <w:rPr>
          <w:rFonts w:ascii="Times New Roman" w:eastAsia="Times New Roman" w:hAnsi="Times New Roman" w:cs="Times New Roman"/>
          <w:lang w:eastAsia="da-DK"/>
        </w:rPr>
        <w:t xml:space="preserve">are positively related to economic performance. </w:t>
      </w:r>
      <w:r w:rsidR="00785BF1" w:rsidRPr="00B1381C">
        <w:rPr>
          <w:rStyle w:val="hps"/>
          <w:rFonts w:ascii="Times New Roman" w:hAnsi="Times New Roman" w:cs="Times New Roman"/>
          <w:lang w:val="en-GB"/>
        </w:rPr>
        <w:t>In contrast, a study from the United States shows a decrease in small town social capital, including trust, density of networks, community participation and organization memberships</w:t>
      </w:r>
      <w:r w:rsidR="005F70F6" w:rsidRPr="00B1381C">
        <w:rPr>
          <w:rStyle w:val="hps"/>
          <w:rFonts w:ascii="Times New Roman" w:hAnsi="Times New Roman" w:cs="Times New Roman"/>
          <w:lang w:val="en-GB"/>
        </w:rPr>
        <w:t>–</w:t>
      </w:r>
      <w:r w:rsidR="000A7A36" w:rsidRPr="00B1381C">
        <w:rPr>
          <w:rStyle w:val="hps"/>
          <w:rFonts w:ascii="Times New Roman" w:hAnsi="Times New Roman" w:cs="Times New Roman"/>
          <w:lang w:val="en-GB"/>
        </w:rPr>
        <w:t>however</w:t>
      </w:r>
      <w:r w:rsidR="005F70F6" w:rsidRPr="00B1381C">
        <w:rPr>
          <w:rStyle w:val="hps"/>
          <w:rFonts w:ascii="Times New Roman" w:hAnsi="Times New Roman" w:cs="Times New Roman"/>
          <w:lang w:val="en-GB"/>
        </w:rPr>
        <w:t xml:space="preserve"> not compared to urban areas</w:t>
      </w:r>
      <w:r w:rsidR="00785BF1" w:rsidRPr="00B1381C">
        <w:rPr>
          <w:rStyle w:val="hps"/>
          <w:rFonts w:ascii="Times New Roman" w:hAnsi="Times New Roman" w:cs="Times New Roman"/>
          <w:lang w:val="en-GB"/>
        </w:rPr>
        <w:t xml:space="preserve"> (</w:t>
      </w:r>
      <w:proofErr w:type="spellStart"/>
      <w:r w:rsidR="00785BF1" w:rsidRPr="00B1381C">
        <w:rPr>
          <w:rStyle w:val="hps"/>
          <w:rFonts w:ascii="Times New Roman" w:hAnsi="Times New Roman" w:cs="Times New Roman"/>
          <w:lang w:val="en-GB"/>
        </w:rPr>
        <w:t>Besser</w:t>
      </w:r>
      <w:proofErr w:type="spellEnd"/>
      <w:r w:rsidR="003A404E" w:rsidRPr="00B1381C">
        <w:rPr>
          <w:rStyle w:val="hps"/>
          <w:rFonts w:ascii="Times New Roman" w:hAnsi="Times New Roman" w:cs="Times New Roman"/>
          <w:lang w:val="en-GB"/>
        </w:rPr>
        <w:t>,</w:t>
      </w:r>
      <w:r w:rsidR="00785BF1" w:rsidRPr="00B1381C">
        <w:rPr>
          <w:rStyle w:val="hps"/>
          <w:rFonts w:ascii="Times New Roman" w:hAnsi="Times New Roman" w:cs="Times New Roman"/>
          <w:lang w:val="en-GB"/>
        </w:rPr>
        <w:t xml:space="preserve"> 2009).</w:t>
      </w:r>
    </w:p>
    <w:p w14:paraId="342A570F" w14:textId="5CAFC6B7" w:rsidR="00982FA2" w:rsidRPr="00B1381C" w:rsidRDefault="001024C8" w:rsidP="00C12A5F">
      <w:pPr>
        <w:tabs>
          <w:tab w:val="left" w:pos="658"/>
        </w:tabs>
        <w:spacing w:before="240" w:line="240" w:lineRule="auto"/>
        <w:jc w:val="both"/>
        <w:rPr>
          <w:rFonts w:ascii="Times New Roman" w:hAnsi="Times New Roman" w:cs="Times New Roman"/>
          <w:i/>
          <w:sz w:val="24"/>
          <w:lang w:val="en-GB"/>
        </w:rPr>
      </w:pPr>
      <w:proofErr w:type="gramStart"/>
      <w:r w:rsidRPr="00B1381C">
        <w:rPr>
          <w:rFonts w:ascii="Times New Roman" w:hAnsi="Times New Roman" w:cs="Times New Roman"/>
          <w:i/>
          <w:sz w:val="24"/>
          <w:lang w:val="en-GB"/>
        </w:rPr>
        <w:t>1.</w:t>
      </w:r>
      <w:r w:rsidR="00705082" w:rsidRPr="00B1381C">
        <w:rPr>
          <w:rFonts w:ascii="Times New Roman" w:hAnsi="Times New Roman" w:cs="Times New Roman"/>
          <w:i/>
          <w:sz w:val="24"/>
          <w:lang w:val="en-GB"/>
        </w:rPr>
        <w:t>2</w:t>
      </w:r>
      <w:r w:rsidR="00791C3D" w:rsidRPr="00B1381C">
        <w:rPr>
          <w:rFonts w:ascii="Times New Roman" w:hAnsi="Times New Roman" w:cs="Times New Roman"/>
          <w:i/>
          <w:sz w:val="24"/>
          <w:lang w:val="en-GB"/>
        </w:rPr>
        <w:t xml:space="preserve"> </w:t>
      </w:r>
      <w:r w:rsidRPr="00B1381C">
        <w:rPr>
          <w:rFonts w:ascii="Times New Roman" w:hAnsi="Times New Roman" w:cs="Times New Roman"/>
          <w:i/>
          <w:sz w:val="24"/>
          <w:lang w:val="en-GB"/>
        </w:rPr>
        <w:t xml:space="preserve"> </w:t>
      </w:r>
      <w:r w:rsidR="00791C3D" w:rsidRPr="00B1381C">
        <w:rPr>
          <w:rFonts w:ascii="Times New Roman" w:hAnsi="Times New Roman" w:cs="Times New Roman"/>
          <w:i/>
          <w:sz w:val="24"/>
          <w:lang w:val="en-GB"/>
        </w:rPr>
        <w:t>Trust</w:t>
      </w:r>
      <w:proofErr w:type="gramEnd"/>
      <w:r w:rsidR="00791C3D" w:rsidRPr="00B1381C">
        <w:rPr>
          <w:rFonts w:ascii="Times New Roman" w:hAnsi="Times New Roman" w:cs="Times New Roman"/>
          <w:i/>
          <w:sz w:val="24"/>
          <w:lang w:val="en-GB"/>
        </w:rPr>
        <w:t xml:space="preserve"> and F</w:t>
      </w:r>
      <w:r w:rsidR="00982FA2" w:rsidRPr="00B1381C">
        <w:rPr>
          <w:rFonts w:ascii="Times New Roman" w:hAnsi="Times New Roman" w:cs="Times New Roman"/>
          <w:i/>
          <w:sz w:val="24"/>
          <w:lang w:val="en-GB"/>
        </w:rPr>
        <w:t>ree-</w:t>
      </w:r>
      <w:r w:rsidR="00C12A5F" w:rsidRPr="00B1381C">
        <w:rPr>
          <w:rFonts w:ascii="Times New Roman" w:hAnsi="Times New Roman" w:cs="Times New Roman"/>
          <w:i/>
          <w:sz w:val="24"/>
          <w:lang w:val="en-GB"/>
        </w:rPr>
        <w:t>R</w:t>
      </w:r>
      <w:r w:rsidR="00982FA2" w:rsidRPr="00B1381C">
        <w:rPr>
          <w:rFonts w:ascii="Times New Roman" w:hAnsi="Times New Roman" w:cs="Times New Roman"/>
          <w:i/>
          <w:sz w:val="24"/>
          <w:lang w:val="en-GB"/>
        </w:rPr>
        <w:t>iding</w:t>
      </w:r>
    </w:p>
    <w:p w14:paraId="575AB70F" w14:textId="14F1BB83" w:rsidR="009C3C50" w:rsidRPr="00B1381C" w:rsidRDefault="009C3C50"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To sum up, rural-urban differences exist</w:t>
      </w:r>
      <w:r w:rsidR="00791C3D" w:rsidRPr="00B1381C">
        <w:rPr>
          <w:rFonts w:ascii="Times New Roman" w:hAnsi="Times New Roman" w:cs="Times New Roman"/>
          <w:lang w:val="en-GB"/>
        </w:rPr>
        <w:t>, but</w:t>
      </w:r>
      <w:r w:rsidRPr="00B1381C">
        <w:rPr>
          <w:rFonts w:ascii="Times New Roman" w:hAnsi="Times New Roman" w:cs="Times New Roman"/>
          <w:lang w:val="en-GB"/>
        </w:rPr>
        <w:t xml:space="preserve"> </w:t>
      </w:r>
      <w:r w:rsidR="00791C3D" w:rsidRPr="00B1381C">
        <w:rPr>
          <w:rFonts w:ascii="Times New Roman" w:hAnsi="Times New Roman" w:cs="Times New Roman"/>
          <w:lang w:val="en-GB"/>
        </w:rPr>
        <w:t>apart from applying the classic, and</w:t>
      </w:r>
      <w:r w:rsidR="00E86306" w:rsidRPr="00B1381C">
        <w:rPr>
          <w:rFonts w:ascii="Times New Roman" w:hAnsi="Times New Roman" w:cs="Times New Roman"/>
          <w:lang w:val="en-GB"/>
        </w:rPr>
        <w:t xml:space="preserve"> in some cases</w:t>
      </w:r>
      <w:r w:rsidRPr="00B1381C">
        <w:rPr>
          <w:rFonts w:ascii="Times New Roman" w:hAnsi="Times New Roman" w:cs="Times New Roman"/>
          <w:lang w:val="en-GB"/>
        </w:rPr>
        <w:t xml:space="preserve"> somewhat</w:t>
      </w:r>
      <w:r w:rsidR="00791C3D" w:rsidRPr="00B1381C">
        <w:rPr>
          <w:rFonts w:ascii="Times New Roman" w:hAnsi="Times New Roman" w:cs="Times New Roman"/>
          <w:lang w:val="en-GB"/>
        </w:rPr>
        <w:t xml:space="preserve"> mythological</w:t>
      </w:r>
      <w:r w:rsidR="00E86306" w:rsidRPr="00B1381C">
        <w:rPr>
          <w:rFonts w:ascii="Times New Roman" w:hAnsi="Times New Roman" w:cs="Times New Roman"/>
          <w:lang w:val="en-GB"/>
        </w:rPr>
        <w:t>,</w:t>
      </w:r>
      <w:r w:rsidRPr="00B1381C">
        <w:rPr>
          <w:rFonts w:ascii="Times New Roman" w:hAnsi="Times New Roman" w:cs="Times New Roman"/>
          <w:lang w:val="en-GB"/>
        </w:rPr>
        <w:t xml:space="preserve"> sociological theories, how can we explain these differences? What is the</w:t>
      </w:r>
      <w:r w:rsidR="00347062" w:rsidRPr="00B1381C">
        <w:rPr>
          <w:rFonts w:ascii="Times New Roman" w:hAnsi="Times New Roman" w:cs="Times New Roman"/>
          <w:lang w:val="en-GB"/>
        </w:rPr>
        <w:t>ir</w:t>
      </w:r>
      <w:r w:rsidRPr="00B1381C">
        <w:rPr>
          <w:rFonts w:ascii="Times New Roman" w:hAnsi="Times New Roman" w:cs="Times New Roman"/>
          <w:lang w:val="en-GB"/>
        </w:rPr>
        <w:t xml:space="preserve"> logic? We will here </w:t>
      </w:r>
      <w:r w:rsidR="00347062" w:rsidRPr="00B1381C">
        <w:rPr>
          <w:rFonts w:ascii="Times New Roman" w:hAnsi="Times New Roman" w:cs="Times New Roman"/>
          <w:lang w:val="en-GB"/>
        </w:rPr>
        <w:t xml:space="preserve">attempt </w:t>
      </w:r>
      <w:r w:rsidRPr="00B1381C">
        <w:rPr>
          <w:rFonts w:ascii="Times New Roman" w:hAnsi="Times New Roman" w:cs="Times New Roman"/>
          <w:lang w:val="en-GB"/>
        </w:rPr>
        <w:t xml:space="preserve">to supplement the </w:t>
      </w:r>
      <w:r w:rsidR="00D53D4C" w:rsidRPr="00B1381C">
        <w:rPr>
          <w:rFonts w:ascii="Times New Roman" w:hAnsi="Times New Roman" w:cs="Times New Roman"/>
          <w:lang w:val="en-GB"/>
        </w:rPr>
        <w:t>‘</w:t>
      </w:r>
      <w:r w:rsidRPr="00B1381C">
        <w:rPr>
          <w:rFonts w:ascii="Times New Roman" w:hAnsi="Times New Roman" w:cs="Times New Roman"/>
          <w:lang w:val="en-GB"/>
        </w:rPr>
        <w:t>contrast</w:t>
      </w:r>
      <w:r w:rsidR="00565DFD" w:rsidRPr="00B1381C">
        <w:rPr>
          <w:rFonts w:ascii="Times New Roman" w:hAnsi="Times New Roman" w:cs="Times New Roman"/>
          <w:lang w:val="en-GB"/>
        </w:rPr>
        <w:t xml:space="preserve"> </w:t>
      </w:r>
      <w:r w:rsidRPr="00B1381C">
        <w:rPr>
          <w:rFonts w:ascii="Times New Roman" w:hAnsi="Times New Roman" w:cs="Times New Roman"/>
          <w:lang w:val="en-GB"/>
        </w:rPr>
        <w:t>theories</w:t>
      </w:r>
      <w:r w:rsidR="00D53D4C" w:rsidRPr="00B1381C">
        <w:rPr>
          <w:rFonts w:ascii="Times New Roman" w:hAnsi="Times New Roman" w:cs="Times New Roman"/>
          <w:lang w:val="en-GB"/>
        </w:rPr>
        <w:t>’</w:t>
      </w:r>
      <w:r w:rsidRPr="00B1381C">
        <w:rPr>
          <w:rFonts w:ascii="Times New Roman" w:hAnsi="Times New Roman" w:cs="Times New Roman"/>
          <w:lang w:val="en-GB"/>
        </w:rPr>
        <w:t xml:space="preserve"> with </w:t>
      </w:r>
      <w:r w:rsidR="00B53292" w:rsidRPr="00B1381C">
        <w:rPr>
          <w:rFonts w:ascii="Times New Roman" w:hAnsi="Times New Roman" w:cs="Times New Roman"/>
          <w:lang w:val="en-GB"/>
        </w:rPr>
        <w:t>another</w:t>
      </w:r>
      <w:r w:rsidR="00E86306" w:rsidRPr="00B1381C">
        <w:rPr>
          <w:rFonts w:ascii="Times New Roman" w:hAnsi="Times New Roman" w:cs="Times New Roman"/>
          <w:lang w:val="en-GB"/>
        </w:rPr>
        <w:t>, possible explanation</w:t>
      </w:r>
      <w:r w:rsidR="00B53292" w:rsidRPr="00B1381C">
        <w:rPr>
          <w:rFonts w:ascii="Times New Roman" w:hAnsi="Times New Roman" w:cs="Times New Roman"/>
          <w:lang w:val="en-GB"/>
        </w:rPr>
        <w:t xml:space="preserve">, namely that the </w:t>
      </w:r>
      <w:r w:rsidR="009C463B" w:rsidRPr="00B1381C">
        <w:rPr>
          <w:rFonts w:ascii="Times New Roman" w:hAnsi="Times New Roman" w:cs="Times New Roman"/>
          <w:lang w:val="en-GB"/>
        </w:rPr>
        <w:t>excellence</w:t>
      </w:r>
      <w:r w:rsidR="00B53292" w:rsidRPr="00B1381C">
        <w:rPr>
          <w:rFonts w:ascii="Times New Roman" w:hAnsi="Times New Roman" w:cs="Times New Roman"/>
          <w:lang w:val="en-GB"/>
        </w:rPr>
        <w:t xml:space="preserve"> of v</w:t>
      </w:r>
      <w:r w:rsidR="00027520" w:rsidRPr="00B1381C">
        <w:rPr>
          <w:rFonts w:ascii="Times New Roman" w:hAnsi="Times New Roman" w:cs="Times New Roman"/>
          <w:lang w:val="en-GB"/>
        </w:rPr>
        <w:t xml:space="preserve">olunteerism </w:t>
      </w:r>
      <w:r w:rsidR="00B53292" w:rsidRPr="00B1381C">
        <w:rPr>
          <w:rFonts w:ascii="Times New Roman" w:hAnsi="Times New Roman" w:cs="Times New Roman"/>
          <w:lang w:val="en-GB"/>
        </w:rPr>
        <w:t>and self-organi</w:t>
      </w:r>
      <w:r w:rsidR="000F2E82" w:rsidRPr="00B1381C">
        <w:rPr>
          <w:rFonts w:ascii="Times New Roman" w:hAnsi="Times New Roman" w:cs="Times New Roman"/>
          <w:lang w:val="en-GB"/>
        </w:rPr>
        <w:t>s</w:t>
      </w:r>
      <w:r w:rsidR="00B53292" w:rsidRPr="00B1381C">
        <w:rPr>
          <w:rFonts w:ascii="Times New Roman" w:hAnsi="Times New Roman" w:cs="Times New Roman"/>
          <w:lang w:val="en-GB"/>
        </w:rPr>
        <w:t xml:space="preserve">ation in rural areas compared to urban areas is related to trust and free-riding. Obviously, volunteers provide collective goods for an entire community via their activities, </w:t>
      </w:r>
      <w:r w:rsidR="00347062" w:rsidRPr="00B1381C">
        <w:rPr>
          <w:rFonts w:ascii="Times New Roman" w:hAnsi="Times New Roman" w:cs="Times New Roman"/>
          <w:lang w:val="en-GB"/>
        </w:rPr>
        <w:t xml:space="preserve">but they also face </w:t>
      </w:r>
      <w:r w:rsidR="00B53292" w:rsidRPr="00B1381C">
        <w:rPr>
          <w:rFonts w:ascii="Times New Roman" w:hAnsi="Times New Roman" w:cs="Times New Roman"/>
          <w:lang w:val="en-GB"/>
        </w:rPr>
        <w:t>the incentive to ‘free-ride’ (Olson</w:t>
      </w:r>
      <w:r w:rsidR="00FC2355" w:rsidRPr="00B1381C">
        <w:rPr>
          <w:rFonts w:ascii="Times New Roman" w:hAnsi="Times New Roman" w:cs="Times New Roman"/>
          <w:lang w:val="en-GB"/>
        </w:rPr>
        <w:t>,</w:t>
      </w:r>
      <w:r w:rsidR="00B53292" w:rsidRPr="00B1381C">
        <w:rPr>
          <w:rFonts w:ascii="Times New Roman" w:hAnsi="Times New Roman" w:cs="Times New Roman"/>
          <w:lang w:val="en-GB"/>
        </w:rPr>
        <w:t xml:space="preserve"> 1965), where it is tempting to let others do the hard work. Normally, the total costs in terms of money and time far exceed the individual volunteer’s own private benefit. In other words, their large and altruistic efforts are not strictly ‘rational’ in a traditional economic sense. Still, it may be useful to uncover the incentive to free-ride, which is a constant enemy in </w:t>
      </w:r>
      <w:r w:rsidR="00347062" w:rsidRPr="00B1381C">
        <w:rPr>
          <w:rFonts w:ascii="Times New Roman" w:hAnsi="Times New Roman" w:cs="Times New Roman"/>
          <w:lang w:val="en-GB"/>
        </w:rPr>
        <w:t xml:space="preserve">all </w:t>
      </w:r>
      <w:r w:rsidR="00B53292" w:rsidRPr="00B1381C">
        <w:rPr>
          <w:rFonts w:ascii="Times New Roman" w:hAnsi="Times New Roman" w:cs="Times New Roman"/>
          <w:lang w:val="en-GB"/>
        </w:rPr>
        <w:t>volunteers’ daily work, also when new volunteers have to be recruited. As such, trust and free-riding should be see</w:t>
      </w:r>
      <w:r w:rsidR="00310792" w:rsidRPr="00B1381C">
        <w:rPr>
          <w:rFonts w:ascii="Times New Roman" w:hAnsi="Times New Roman" w:cs="Times New Roman"/>
          <w:lang w:val="en-GB"/>
        </w:rPr>
        <w:t>n as two sides of the same coin.</w:t>
      </w:r>
      <w:r w:rsidR="00B53292" w:rsidRPr="00B1381C">
        <w:rPr>
          <w:rFonts w:ascii="Times New Roman" w:hAnsi="Times New Roman" w:cs="Times New Roman"/>
          <w:lang w:val="en-GB"/>
        </w:rPr>
        <w:t xml:space="preserve"> </w:t>
      </w:r>
      <w:r w:rsidR="00310792" w:rsidRPr="00B1381C">
        <w:rPr>
          <w:rFonts w:ascii="Times New Roman" w:hAnsi="Times New Roman" w:cs="Times New Roman"/>
          <w:lang w:val="en-GB"/>
        </w:rPr>
        <w:t>Where a</w:t>
      </w:r>
      <w:r w:rsidR="00B53292" w:rsidRPr="00B1381C">
        <w:rPr>
          <w:rFonts w:ascii="Times New Roman" w:hAnsi="Times New Roman" w:cs="Times New Roman"/>
          <w:lang w:val="en-GB"/>
        </w:rPr>
        <w:t xml:space="preserve"> high level of trust in a group </w:t>
      </w:r>
      <w:r w:rsidR="00B53292" w:rsidRPr="00B1381C">
        <w:rPr>
          <w:rFonts w:ascii="Times New Roman" w:hAnsi="Times New Roman" w:cs="Times New Roman"/>
          <w:lang w:val="en-GB"/>
        </w:rPr>
        <w:lastRenderedPageBreak/>
        <w:t>hampers harmful free-riding</w:t>
      </w:r>
      <w:r w:rsidR="00310792" w:rsidRPr="00B1381C">
        <w:rPr>
          <w:rFonts w:ascii="Times New Roman" w:hAnsi="Times New Roman" w:cs="Times New Roman"/>
          <w:lang w:val="en-GB"/>
        </w:rPr>
        <w:t xml:space="preserve"> and encourages v</w:t>
      </w:r>
      <w:r w:rsidR="00027520" w:rsidRPr="00B1381C">
        <w:rPr>
          <w:rFonts w:ascii="Times New Roman" w:hAnsi="Times New Roman" w:cs="Times New Roman"/>
          <w:lang w:val="en-GB"/>
        </w:rPr>
        <w:t>oluntee</w:t>
      </w:r>
      <w:r w:rsidR="00310792" w:rsidRPr="00B1381C">
        <w:rPr>
          <w:rFonts w:ascii="Times New Roman" w:hAnsi="Times New Roman" w:cs="Times New Roman"/>
          <w:lang w:val="en-GB"/>
        </w:rPr>
        <w:t>rism</w:t>
      </w:r>
      <w:r w:rsidR="000D01E1" w:rsidRPr="00B1381C">
        <w:rPr>
          <w:rFonts w:ascii="Times New Roman" w:hAnsi="Times New Roman" w:cs="Times New Roman"/>
          <w:lang w:val="en-GB"/>
        </w:rPr>
        <w:t xml:space="preserve"> through both positive and negative</w:t>
      </w:r>
      <w:r w:rsidR="009C463B" w:rsidRPr="00B1381C">
        <w:rPr>
          <w:rFonts w:ascii="Times New Roman" w:hAnsi="Times New Roman" w:cs="Times New Roman"/>
          <w:lang w:val="en-GB"/>
        </w:rPr>
        <w:t>,</w:t>
      </w:r>
      <w:r w:rsidR="000D01E1" w:rsidRPr="00B1381C">
        <w:rPr>
          <w:rFonts w:ascii="Times New Roman" w:hAnsi="Times New Roman" w:cs="Times New Roman"/>
          <w:lang w:val="en-GB"/>
        </w:rPr>
        <w:t xml:space="preserve"> social sanction</w:t>
      </w:r>
      <w:r w:rsidR="006C4558" w:rsidRPr="00B1381C">
        <w:rPr>
          <w:rFonts w:ascii="Times New Roman" w:hAnsi="Times New Roman" w:cs="Times New Roman"/>
          <w:lang w:val="en-GB"/>
        </w:rPr>
        <w:t>s</w:t>
      </w:r>
      <w:r w:rsidR="00B53292" w:rsidRPr="00B1381C">
        <w:rPr>
          <w:rFonts w:ascii="Times New Roman" w:hAnsi="Times New Roman" w:cs="Times New Roman"/>
          <w:lang w:val="en-GB"/>
        </w:rPr>
        <w:t>, low trust allows for free-riding</w:t>
      </w:r>
      <w:r w:rsidR="00FB591B" w:rsidRPr="00B1381C">
        <w:rPr>
          <w:rFonts w:ascii="Times New Roman" w:hAnsi="Times New Roman" w:cs="Times New Roman"/>
          <w:lang w:val="en-GB"/>
        </w:rPr>
        <w:t>,</w:t>
      </w:r>
      <w:r w:rsidR="00310792" w:rsidRPr="00B1381C">
        <w:rPr>
          <w:rFonts w:ascii="Times New Roman" w:hAnsi="Times New Roman" w:cs="Times New Roman"/>
          <w:lang w:val="en-GB"/>
        </w:rPr>
        <w:t xml:space="preserve"> which again reduces v</w:t>
      </w:r>
      <w:r w:rsidR="00027520" w:rsidRPr="00B1381C">
        <w:rPr>
          <w:rFonts w:ascii="Times New Roman" w:hAnsi="Times New Roman" w:cs="Times New Roman"/>
          <w:lang w:val="en-GB"/>
        </w:rPr>
        <w:t>oluntee</w:t>
      </w:r>
      <w:r w:rsidR="00310792" w:rsidRPr="00B1381C">
        <w:rPr>
          <w:rFonts w:ascii="Times New Roman" w:hAnsi="Times New Roman" w:cs="Times New Roman"/>
          <w:lang w:val="en-GB"/>
        </w:rPr>
        <w:t>rism</w:t>
      </w:r>
      <w:r w:rsidR="006C4558" w:rsidRPr="00B1381C">
        <w:rPr>
          <w:rFonts w:ascii="Times New Roman" w:hAnsi="Times New Roman" w:cs="Times New Roman"/>
          <w:lang w:val="en-GB"/>
        </w:rPr>
        <w:t>.</w:t>
      </w:r>
    </w:p>
    <w:p w14:paraId="4E2DA7C5" w14:textId="77777777" w:rsidR="009F3302" w:rsidRPr="00B1381C" w:rsidRDefault="009C463B" w:rsidP="006E7143">
      <w:pPr>
        <w:autoSpaceDE w:val="0"/>
        <w:autoSpaceDN w:val="0"/>
        <w:adjustRightInd w:val="0"/>
        <w:spacing w:line="240" w:lineRule="auto"/>
        <w:jc w:val="both"/>
        <w:rPr>
          <w:rFonts w:ascii="Times New Roman" w:hAnsi="Times New Roman" w:cs="Times New Roman"/>
        </w:rPr>
      </w:pPr>
      <w:r w:rsidRPr="00B1381C">
        <w:rPr>
          <w:rFonts w:ascii="Times New Roman" w:hAnsi="Times New Roman" w:cs="Times New Roman"/>
          <w:lang w:val="en-GB"/>
        </w:rPr>
        <w:t>Of course</w:t>
      </w:r>
      <w:r w:rsidR="00F92265" w:rsidRPr="00B1381C">
        <w:rPr>
          <w:rFonts w:ascii="Times New Roman" w:hAnsi="Times New Roman" w:cs="Times New Roman"/>
          <w:lang w:val="en-GB"/>
        </w:rPr>
        <w:t xml:space="preserve"> </w:t>
      </w:r>
      <w:r w:rsidR="00F92265" w:rsidRPr="00B1381C">
        <w:rPr>
          <w:rFonts w:ascii="Times New Roman" w:hAnsi="Times New Roman" w:cs="Times New Roman"/>
        </w:rPr>
        <w:t>cities may also be divided into smaller communities</w:t>
      </w:r>
      <w:r w:rsidR="006C4558" w:rsidRPr="00B1381C">
        <w:rPr>
          <w:rFonts w:ascii="Times New Roman" w:hAnsi="Times New Roman" w:cs="Times New Roman"/>
        </w:rPr>
        <w:t>,</w:t>
      </w:r>
      <w:r w:rsidR="00F92265" w:rsidRPr="00B1381C">
        <w:rPr>
          <w:rFonts w:ascii="Times New Roman" w:hAnsi="Times New Roman" w:cs="Times New Roman"/>
        </w:rPr>
        <w:t xml:space="preserve"> either place based or communities of interest. Furthermore, when the size of a community makes regular face-to-face interaction impossible, the community may then be </w:t>
      </w:r>
      <w:r w:rsidR="006C4558" w:rsidRPr="00B1381C">
        <w:rPr>
          <w:rFonts w:ascii="Times New Roman" w:hAnsi="Times New Roman" w:cs="Times New Roman"/>
        </w:rPr>
        <w:t>‘</w:t>
      </w:r>
      <w:r w:rsidR="00F92265" w:rsidRPr="00B1381C">
        <w:rPr>
          <w:rFonts w:ascii="Times New Roman" w:hAnsi="Times New Roman" w:cs="Times New Roman"/>
        </w:rPr>
        <w:t>im</w:t>
      </w:r>
      <w:r w:rsidR="009F3302" w:rsidRPr="00B1381C">
        <w:rPr>
          <w:rFonts w:ascii="Times New Roman" w:hAnsi="Times New Roman" w:cs="Times New Roman"/>
        </w:rPr>
        <w:t>agined</w:t>
      </w:r>
      <w:r w:rsidR="006C4558" w:rsidRPr="00B1381C">
        <w:rPr>
          <w:rFonts w:ascii="Times New Roman" w:hAnsi="Times New Roman" w:cs="Times New Roman"/>
        </w:rPr>
        <w:t>’</w:t>
      </w:r>
      <w:r w:rsidR="009F3302" w:rsidRPr="00B1381C">
        <w:rPr>
          <w:rFonts w:ascii="Times New Roman" w:hAnsi="Times New Roman" w:cs="Times New Roman"/>
        </w:rPr>
        <w:t xml:space="preserve"> (Anderson</w:t>
      </w:r>
      <w:r w:rsidR="00FC2355" w:rsidRPr="00B1381C">
        <w:rPr>
          <w:rFonts w:ascii="Times New Roman" w:hAnsi="Times New Roman" w:cs="Times New Roman"/>
        </w:rPr>
        <w:t>,</w:t>
      </w:r>
      <w:r w:rsidR="009F3302" w:rsidRPr="00B1381C">
        <w:rPr>
          <w:rFonts w:ascii="Times New Roman" w:hAnsi="Times New Roman" w:cs="Times New Roman"/>
        </w:rPr>
        <w:t xml:space="preserve"> 1991). Still, we address the physical reality in this paper</w:t>
      </w:r>
      <w:r w:rsidR="006C4558" w:rsidRPr="00B1381C">
        <w:rPr>
          <w:rFonts w:ascii="Times New Roman" w:hAnsi="Times New Roman" w:cs="Times New Roman"/>
        </w:rPr>
        <w:t>,</w:t>
      </w:r>
      <w:r w:rsidR="009F3302" w:rsidRPr="00B1381C">
        <w:rPr>
          <w:rFonts w:ascii="Times New Roman" w:hAnsi="Times New Roman" w:cs="Times New Roman"/>
        </w:rPr>
        <w:t xml:space="preserve"> simply arguing that the likelihood of repeated social interaction between the same individuals is arguably higher in an environment that physically defines a small group (the village) compared to the larger group (the city).</w:t>
      </w:r>
    </w:p>
    <w:p w14:paraId="488A0AEE" w14:textId="77777777" w:rsidR="00DE64DB" w:rsidRPr="00B1381C" w:rsidRDefault="00310792"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With this in mind, we </w:t>
      </w:r>
      <w:r w:rsidR="00EE1E47" w:rsidRPr="00B1381C">
        <w:rPr>
          <w:rFonts w:ascii="Times New Roman" w:hAnsi="Times New Roman" w:cs="Times New Roman"/>
          <w:lang w:val="en-GB"/>
        </w:rPr>
        <w:t xml:space="preserve">present a rural-urban comparison </w:t>
      </w:r>
      <w:r w:rsidR="00EB30BD" w:rsidRPr="00B1381C">
        <w:rPr>
          <w:rFonts w:ascii="Times New Roman" w:hAnsi="Times New Roman" w:cs="Times New Roman"/>
          <w:lang w:val="en-GB"/>
        </w:rPr>
        <w:t xml:space="preserve">to </w:t>
      </w:r>
      <w:r w:rsidR="00DE64DB" w:rsidRPr="00B1381C">
        <w:rPr>
          <w:rFonts w:ascii="Times New Roman" w:hAnsi="Times New Roman" w:cs="Times New Roman"/>
          <w:lang w:val="en-GB"/>
        </w:rPr>
        <w:t>shed new light on the volunteers’ work and highlight their altruistic efforts</w:t>
      </w:r>
      <w:r w:rsidR="00EB30BD" w:rsidRPr="00B1381C">
        <w:rPr>
          <w:rFonts w:ascii="Times New Roman" w:hAnsi="Times New Roman" w:cs="Times New Roman"/>
          <w:lang w:val="en-GB"/>
        </w:rPr>
        <w:t>,</w:t>
      </w:r>
      <w:r w:rsidR="00DE64DB" w:rsidRPr="00B1381C">
        <w:rPr>
          <w:rFonts w:ascii="Times New Roman" w:hAnsi="Times New Roman" w:cs="Times New Roman"/>
          <w:lang w:val="en-GB"/>
        </w:rPr>
        <w:t xml:space="preserve"> considering that they could have done other things</w:t>
      </w:r>
      <w:r w:rsidR="00F00DC6" w:rsidRPr="00B1381C">
        <w:rPr>
          <w:rFonts w:ascii="Times New Roman" w:hAnsi="Times New Roman" w:cs="Times New Roman"/>
          <w:lang w:val="en-GB"/>
        </w:rPr>
        <w:t xml:space="preserve"> such as working late hours in paid jobs</w:t>
      </w:r>
      <w:r w:rsidR="00DE64DB" w:rsidRPr="00B1381C">
        <w:rPr>
          <w:rFonts w:ascii="Times New Roman" w:hAnsi="Times New Roman" w:cs="Times New Roman"/>
          <w:lang w:val="en-GB"/>
        </w:rPr>
        <w:t>. Free-riding definitely deserves more attention in the literature on volunteerism and, as we will argue, a comparison between urban and rural Denmark may shed fresh light on the matter. Our main question is: How does free-riding affect volunteerism in the city and the village?</w:t>
      </w:r>
    </w:p>
    <w:p w14:paraId="72D2288C" w14:textId="77777777" w:rsidR="00982FA2" w:rsidRPr="00B1381C" w:rsidRDefault="001024C8" w:rsidP="00C12A5F">
      <w:pPr>
        <w:tabs>
          <w:tab w:val="left" w:pos="658"/>
        </w:tabs>
        <w:spacing w:before="240" w:line="240" w:lineRule="auto"/>
        <w:jc w:val="both"/>
        <w:rPr>
          <w:rFonts w:ascii="Times New Roman" w:hAnsi="Times New Roman" w:cs="Times New Roman"/>
          <w:i/>
          <w:sz w:val="24"/>
          <w:lang w:val="en-GB"/>
        </w:rPr>
      </w:pPr>
      <w:proofErr w:type="gramStart"/>
      <w:r w:rsidRPr="00B1381C">
        <w:rPr>
          <w:rFonts w:ascii="Times New Roman" w:hAnsi="Times New Roman" w:cs="Times New Roman"/>
          <w:i/>
          <w:sz w:val="24"/>
          <w:lang w:val="en-GB"/>
        </w:rPr>
        <w:t>1</w:t>
      </w:r>
      <w:r w:rsidR="000A7A36" w:rsidRPr="00B1381C">
        <w:rPr>
          <w:rFonts w:ascii="Times New Roman" w:hAnsi="Times New Roman" w:cs="Times New Roman"/>
          <w:i/>
          <w:sz w:val="24"/>
          <w:lang w:val="en-GB"/>
        </w:rPr>
        <w:t>.</w:t>
      </w:r>
      <w:r w:rsidR="00705082" w:rsidRPr="00B1381C">
        <w:rPr>
          <w:rFonts w:ascii="Times New Roman" w:hAnsi="Times New Roman" w:cs="Times New Roman"/>
          <w:i/>
          <w:sz w:val="24"/>
          <w:lang w:val="en-GB"/>
        </w:rPr>
        <w:t>3</w:t>
      </w:r>
      <w:r w:rsidR="00100F99" w:rsidRPr="00B1381C">
        <w:rPr>
          <w:rFonts w:ascii="Times New Roman" w:hAnsi="Times New Roman" w:cs="Times New Roman"/>
          <w:i/>
          <w:sz w:val="24"/>
          <w:lang w:val="en-GB"/>
        </w:rPr>
        <w:t xml:space="preserve"> </w:t>
      </w:r>
      <w:r w:rsidRPr="00B1381C">
        <w:rPr>
          <w:rFonts w:ascii="Times New Roman" w:hAnsi="Times New Roman" w:cs="Times New Roman"/>
          <w:i/>
          <w:sz w:val="24"/>
          <w:lang w:val="en-GB"/>
        </w:rPr>
        <w:t xml:space="preserve"> </w:t>
      </w:r>
      <w:r w:rsidR="00982FA2" w:rsidRPr="00B1381C">
        <w:rPr>
          <w:rFonts w:ascii="Times New Roman" w:hAnsi="Times New Roman" w:cs="Times New Roman"/>
          <w:i/>
          <w:sz w:val="24"/>
          <w:lang w:val="en-GB"/>
        </w:rPr>
        <w:t>Outline</w:t>
      </w:r>
      <w:proofErr w:type="gramEnd"/>
    </w:p>
    <w:p w14:paraId="036A65C5" w14:textId="4A7637F2" w:rsidR="004C743F" w:rsidRPr="00B1381C" w:rsidRDefault="00266B45"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In Section </w:t>
      </w:r>
      <w:r w:rsidR="00027520" w:rsidRPr="00B1381C">
        <w:rPr>
          <w:rFonts w:ascii="Times New Roman" w:hAnsi="Times New Roman" w:cs="Times New Roman"/>
          <w:lang w:val="en-GB"/>
        </w:rPr>
        <w:t xml:space="preserve">2.0 </w:t>
      </w:r>
      <w:r w:rsidRPr="00B1381C">
        <w:rPr>
          <w:rFonts w:ascii="Times New Roman" w:hAnsi="Times New Roman" w:cs="Times New Roman"/>
          <w:lang w:val="en-GB"/>
        </w:rPr>
        <w:t>w</w:t>
      </w:r>
      <w:r w:rsidR="00DE64DB" w:rsidRPr="00B1381C">
        <w:rPr>
          <w:rFonts w:ascii="Times New Roman" w:hAnsi="Times New Roman" w:cs="Times New Roman"/>
          <w:lang w:val="en-GB"/>
        </w:rPr>
        <w:t xml:space="preserve">e </w:t>
      </w:r>
      <w:r w:rsidR="00CE54A4" w:rsidRPr="00B1381C">
        <w:rPr>
          <w:rFonts w:ascii="Times New Roman" w:hAnsi="Times New Roman" w:cs="Times New Roman"/>
          <w:lang w:val="en-GB"/>
        </w:rPr>
        <w:t>defin</w:t>
      </w:r>
      <w:r w:rsidRPr="00B1381C">
        <w:rPr>
          <w:rFonts w:ascii="Times New Roman" w:hAnsi="Times New Roman" w:cs="Times New Roman"/>
          <w:lang w:val="en-GB"/>
        </w:rPr>
        <w:t>e</w:t>
      </w:r>
      <w:r w:rsidR="00CE54A4" w:rsidRPr="00B1381C">
        <w:rPr>
          <w:rFonts w:ascii="Times New Roman" w:hAnsi="Times New Roman" w:cs="Times New Roman"/>
          <w:lang w:val="en-GB"/>
        </w:rPr>
        <w:t xml:space="preserve"> various forms of trust</w:t>
      </w:r>
      <w:r w:rsidRPr="00B1381C">
        <w:rPr>
          <w:rFonts w:ascii="Times New Roman" w:hAnsi="Times New Roman" w:cs="Times New Roman"/>
          <w:lang w:val="en-GB"/>
        </w:rPr>
        <w:t xml:space="preserve"> and discuss </w:t>
      </w:r>
      <w:r w:rsidR="002A637E" w:rsidRPr="00B1381C">
        <w:rPr>
          <w:rFonts w:ascii="Times New Roman" w:hAnsi="Times New Roman" w:cs="Times New Roman"/>
          <w:lang w:val="en-GB"/>
        </w:rPr>
        <w:t>the l</w:t>
      </w:r>
      <w:r w:rsidR="00EE1E47" w:rsidRPr="00B1381C">
        <w:rPr>
          <w:rFonts w:ascii="Times New Roman" w:hAnsi="Times New Roman" w:cs="Times New Roman"/>
          <w:lang w:val="en-GB"/>
        </w:rPr>
        <w:t>inkage between trust</w:t>
      </w:r>
      <w:r w:rsidRPr="00B1381C">
        <w:rPr>
          <w:rFonts w:ascii="Times New Roman" w:hAnsi="Times New Roman" w:cs="Times New Roman"/>
          <w:lang w:val="en-GB"/>
        </w:rPr>
        <w:t xml:space="preserve"> and</w:t>
      </w:r>
      <w:r w:rsidR="00D627EF" w:rsidRPr="00B1381C">
        <w:rPr>
          <w:rFonts w:ascii="Times New Roman" w:hAnsi="Times New Roman" w:cs="Times New Roman"/>
          <w:lang w:val="en-GB"/>
        </w:rPr>
        <w:t xml:space="preserve"> social sanctions</w:t>
      </w:r>
      <w:r w:rsidRPr="00B1381C">
        <w:rPr>
          <w:rFonts w:ascii="Times New Roman" w:hAnsi="Times New Roman" w:cs="Times New Roman"/>
          <w:lang w:val="en-GB"/>
        </w:rPr>
        <w:t>, which help</w:t>
      </w:r>
      <w:r w:rsidR="001C0C05" w:rsidRPr="00B1381C">
        <w:rPr>
          <w:rFonts w:ascii="Times New Roman" w:hAnsi="Times New Roman" w:cs="Times New Roman"/>
          <w:lang w:val="en-GB"/>
        </w:rPr>
        <w:t>s</w:t>
      </w:r>
      <w:r w:rsidRPr="00B1381C">
        <w:rPr>
          <w:rFonts w:ascii="Times New Roman" w:hAnsi="Times New Roman" w:cs="Times New Roman"/>
          <w:lang w:val="en-GB"/>
        </w:rPr>
        <w:t xml:space="preserve"> to secure social order. Then</w:t>
      </w:r>
      <w:r w:rsidR="00465F9F" w:rsidRPr="00B1381C">
        <w:rPr>
          <w:rFonts w:ascii="Times New Roman" w:hAnsi="Times New Roman" w:cs="Times New Roman"/>
          <w:lang w:val="en-GB"/>
        </w:rPr>
        <w:t>,</w:t>
      </w:r>
      <w:r w:rsidRPr="00B1381C">
        <w:rPr>
          <w:rFonts w:ascii="Times New Roman" w:hAnsi="Times New Roman" w:cs="Times New Roman"/>
          <w:lang w:val="en-GB"/>
        </w:rPr>
        <w:t xml:space="preserve"> in Section </w:t>
      </w:r>
      <w:r w:rsidR="00027520" w:rsidRPr="00B1381C">
        <w:rPr>
          <w:rFonts w:ascii="Times New Roman" w:hAnsi="Times New Roman" w:cs="Times New Roman"/>
          <w:lang w:val="en-GB"/>
        </w:rPr>
        <w:t>3.0 w</w:t>
      </w:r>
      <w:r w:rsidRPr="00B1381C">
        <w:rPr>
          <w:rFonts w:ascii="Times New Roman" w:hAnsi="Times New Roman" w:cs="Times New Roman"/>
          <w:lang w:val="en-GB"/>
        </w:rPr>
        <w:t>e explore how</w:t>
      </w:r>
      <w:r w:rsidR="00A15395" w:rsidRPr="00B1381C">
        <w:rPr>
          <w:rFonts w:ascii="Times New Roman" w:hAnsi="Times New Roman" w:cs="Times New Roman"/>
          <w:lang w:val="en-GB"/>
        </w:rPr>
        <w:t xml:space="preserve"> trust </w:t>
      </w:r>
      <w:r w:rsidRPr="00B1381C">
        <w:rPr>
          <w:rFonts w:ascii="Times New Roman" w:hAnsi="Times New Roman" w:cs="Times New Roman"/>
          <w:lang w:val="en-GB"/>
        </w:rPr>
        <w:t>should be seen as</w:t>
      </w:r>
      <w:r w:rsidR="00A15395" w:rsidRPr="00B1381C">
        <w:rPr>
          <w:rFonts w:ascii="Times New Roman" w:hAnsi="Times New Roman" w:cs="Times New Roman"/>
          <w:lang w:val="en-GB"/>
        </w:rPr>
        <w:t xml:space="preserve"> an important part of the incentive structure of </w:t>
      </w:r>
      <w:r w:rsidR="00B46EFA" w:rsidRPr="00B1381C">
        <w:rPr>
          <w:rFonts w:ascii="Times New Roman" w:hAnsi="Times New Roman" w:cs="Times New Roman"/>
          <w:i/>
          <w:lang w:val="en-GB"/>
        </w:rPr>
        <w:t>H</w:t>
      </w:r>
      <w:r w:rsidR="0004231B" w:rsidRPr="00B1381C">
        <w:rPr>
          <w:rFonts w:ascii="Times New Roman" w:hAnsi="Times New Roman" w:cs="Times New Roman"/>
          <w:i/>
          <w:lang w:val="en-GB"/>
        </w:rPr>
        <w:t>o</w:t>
      </w:r>
      <w:r w:rsidR="00B46EFA" w:rsidRPr="00B1381C">
        <w:rPr>
          <w:rFonts w:ascii="Times New Roman" w:hAnsi="Times New Roman" w:cs="Times New Roman"/>
          <w:i/>
          <w:lang w:val="en-GB"/>
        </w:rPr>
        <w:t xml:space="preserve">mo </w:t>
      </w:r>
      <w:proofErr w:type="spellStart"/>
      <w:r w:rsidR="00B46EFA" w:rsidRPr="00B1381C">
        <w:rPr>
          <w:rFonts w:ascii="Times New Roman" w:hAnsi="Times New Roman" w:cs="Times New Roman"/>
          <w:i/>
          <w:lang w:val="en-GB"/>
        </w:rPr>
        <w:t>Vo</w:t>
      </w:r>
      <w:r w:rsidR="00A15395" w:rsidRPr="00B1381C">
        <w:rPr>
          <w:rFonts w:ascii="Times New Roman" w:hAnsi="Times New Roman" w:cs="Times New Roman"/>
          <w:i/>
          <w:lang w:val="en-GB"/>
        </w:rPr>
        <w:t>luntarius</w:t>
      </w:r>
      <w:proofErr w:type="spellEnd"/>
      <w:r w:rsidRPr="00B1381C">
        <w:rPr>
          <w:rFonts w:ascii="Times New Roman" w:hAnsi="Times New Roman" w:cs="Times New Roman"/>
          <w:lang w:val="en-GB"/>
        </w:rPr>
        <w:t>, making people contribute and not free-ride although the latter appears most economically rational.</w:t>
      </w:r>
      <w:r w:rsidR="00EE1E47" w:rsidRPr="00B1381C">
        <w:rPr>
          <w:rFonts w:ascii="Times New Roman" w:hAnsi="Times New Roman" w:cs="Times New Roman"/>
          <w:lang w:val="en-GB"/>
        </w:rPr>
        <w:t xml:space="preserve"> </w:t>
      </w:r>
      <w:r w:rsidR="00027520" w:rsidRPr="00B1381C">
        <w:rPr>
          <w:rFonts w:ascii="Times New Roman" w:hAnsi="Times New Roman" w:cs="Times New Roman"/>
          <w:lang w:val="en-GB"/>
        </w:rPr>
        <w:t xml:space="preserve">In Section 4.0 </w:t>
      </w:r>
      <w:r w:rsidR="00A15395" w:rsidRPr="00B1381C">
        <w:rPr>
          <w:rFonts w:ascii="Times New Roman" w:hAnsi="Times New Roman" w:cs="Times New Roman"/>
          <w:lang w:val="en-GB"/>
        </w:rPr>
        <w:t xml:space="preserve">we </w:t>
      </w:r>
      <w:r w:rsidRPr="00B1381C">
        <w:rPr>
          <w:rFonts w:ascii="Times New Roman" w:hAnsi="Times New Roman" w:cs="Times New Roman"/>
          <w:lang w:val="en-GB"/>
        </w:rPr>
        <w:t xml:space="preserve">turn to </w:t>
      </w:r>
      <w:r w:rsidR="00B46EFA" w:rsidRPr="00B1381C">
        <w:rPr>
          <w:rFonts w:ascii="Times New Roman" w:hAnsi="Times New Roman" w:cs="Times New Roman"/>
          <w:i/>
          <w:lang w:val="en-GB"/>
        </w:rPr>
        <w:t xml:space="preserve">Homo </w:t>
      </w:r>
      <w:proofErr w:type="spellStart"/>
      <w:r w:rsidR="00B46EFA" w:rsidRPr="00B1381C">
        <w:rPr>
          <w:rFonts w:ascii="Times New Roman" w:hAnsi="Times New Roman" w:cs="Times New Roman"/>
          <w:i/>
          <w:lang w:val="en-GB"/>
        </w:rPr>
        <w:t>O</w:t>
      </w:r>
      <w:r w:rsidR="00DE64DB" w:rsidRPr="00B1381C">
        <w:rPr>
          <w:rFonts w:ascii="Times New Roman" w:hAnsi="Times New Roman" w:cs="Times New Roman"/>
          <w:i/>
          <w:lang w:val="en-GB"/>
        </w:rPr>
        <w:t>economicus</w:t>
      </w:r>
      <w:proofErr w:type="spellEnd"/>
      <w:r w:rsidR="00DE64DB" w:rsidRPr="00B1381C">
        <w:rPr>
          <w:rFonts w:ascii="Times New Roman" w:hAnsi="Times New Roman" w:cs="Times New Roman"/>
          <w:lang w:val="en-GB"/>
        </w:rPr>
        <w:t xml:space="preserve"> and the free-riding problem based on</w:t>
      </w:r>
      <w:r w:rsidR="00027520" w:rsidRPr="00B1381C">
        <w:rPr>
          <w:rFonts w:ascii="Times New Roman" w:hAnsi="Times New Roman" w:cs="Times New Roman"/>
          <w:lang w:val="en-GB"/>
        </w:rPr>
        <w:t xml:space="preserve"> </w:t>
      </w:r>
      <w:r w:rsidR="00027520" w:rsidRPr="00B1381C">
        <w:rPr>
          <w:rFonts w:ascii="Times New Roman" w:hAnsi="Times New Roman" w:cs="Times New Roman"/>
          <w:i/>
          <w:lang w:val="en-GB"/>
        </w:rPr>
        <w:t>pu</w:t>
      </w:r>
      <w:r w:rsidR="00DE64DB" w:rsidRPr="00B1381C">
        <w:rPr>
          <w:rFonts w:ascii="Times New Roman" w:hAnsi="Times New Roman" w:cs="Times New Roman"/>
          <w:i/>
          <w:lang w:val="en-GB"/>
        </w:rPr>
        <w:t>blic choice</w:t>
      </w:r>
      <w:r w:rsidR="00DE64DB" w:rsidRPr="00B1381C">
        <w:rPr>
          <w:rFonts w:ascii="Times New Roman" w:hAnsi="Times New Roman" w:cs="Times New Roman"/>
          <w:lang w:val="en-GB"/>
        </w:rPr>
        <w:t xml:space="preserve"> theory</w:t>
      </w:r>
      <w:r w:rsidR="00A15395" w:rsidRPr="00B1381C">
        <w:rPr>
          <w:rFonts w:ascii="Times New Roman" w:hAnsi="Times New Roman" w:cs="Times New Roman"/>
          <w:lang w:val="en-GB"/>
        </w:rPr>
        <w:t xml:space="preserve">. </w:t>
      </w:r>
      <w:r w:rsidR="00D627EF" w:rsidRPr="00B1381C">
        <w:rPr>
          <w:rFonts w:ascii="Times New Roman" w:hAnsi="Times New Roman" w:cs="Times New Roman"/>
          <w:lang w:val="en-GB"/>
        </w:rPr>
        <w:t>Here</w:t>
      </w:r>
      <w:r w:rsidR="00465F9F" w:rsidRPr="00B1381C">
        <w:rPr>
          <w:rFonts w:ascii="Times New Roman" w:hAnsi="Times New Roman" w:cs="Times New Roman"/>
          <w:lang w:val="en-GB"/>
        </w:rPr>
        <w:t>,</w:t>
      </w:r>
      <w:r w:rsidR="00D627EF" w:rsidRPr="00B1381C">
        <w:rPr>
          <w:rFonts w:ascii="Times New Roman" w:hAnsi="Times New Roman" w:cs="Times New Roman"/>
          <w:lang w:val="en-GB"/>
        </w:rPr>
        <w:t xml:space="preserve"> theory </w:t>
      </w:r>
      <w:r w:rsidR="00DE64DB" w:rsidRPr="00B1381C">
        <w:rPr>
          <w:rFonts w:ascii="Times New Roman" w:hAnsi="Times New Roman" w:cs="Times New Roman"/>
          <w:lang w:val="en-GB"/>
        </w:rPr>
        <w:t xml:space="preserve">predicts that </w:t>
      </w:r>
      <w:r w:rsidR="00B46EFA" w:rsidRPr="00B1381C">
        <w:rPr>
          <w:rFonts w:ascii="Times New Roman" w:hAnsi="Times New Roman" w:cs="Times New Roman"/>
          <w:i/>
          <w:lang w:val="en-GB"/>
        </w:rPr>
        <w:t xml:space="preserve">Homo </w:t>
      </w:r>
      <w:proofErr w:type="spellStart"/>
      <w:r w:rsidR="00B46EFA" w:rsidRPr="00B1381C">
        <w:rPr>
          <w:rFonts w:ascii="Times New Roman" w:hAnsi="Times New Roman" w:cs="Times New Roman"/>
          <w:i/>
          <w:lang w:val="en-GB"/>
        </w:rPr>
        <w:t>V</w:t>
      </w:r>
      <w:r w:rsidR="00DE64DB" w:rsidRPr="00B1381C">
        <w:rPr>
          <w:rFonts w:ascii="Times New Roman" w:hAnsi="Times New Roman" w:cs="Times New Roman"/>
          <w:i/>
          <w:lang w:val="en-GB"/>
        </w:rPr>
        <w:t>oluntarius</w:t>
      </w:r>
      <w:proofErr w:type="spellEnd"/>
      <w:r w:rsidR="00DE64DB" w:rsidRPr="00B1381C">
        <w:rPr>
          <w:rFonts w:ascii="Times New Roman" w:hAnsi="Times New Roman" w:cs="Times New Roman"/>
          <w:i/>
          <w:lang w:val="en-GB"/>
        </w:rPr>
        <w:t xml:space="preserve"> </w:t>
      </w:r>
      <w:r w:rsidR="00DE64DB" w:rsidRPr="00B1381C">
        <w:rPr>
          <w:rFonts w:ascii="Times New Roman" w:hAnsi="Times New Roman" w:cs="Times New Roman"/>
          <w:lang w:val="en-GB"/>
        </w:rPr>
        <w:t>is more likely to thrive in the village</w:t>
      </w:r>
      <w:r w:rsidR="00EF3F32" w:rsidRPr="00B1381C">
        <w:rPr>
          <w:rFonts w:ascii="Times New Roman" w:hAnsi="Times New Roman" w:cs="Times New Roman"/>
          <w:lang w:val="en-GB"/>
        </w:rPr>
        <w:t>–</w:t>
      </w:r>
      <w:r w:rsidR="00F00DC6" w:rsidRPr="00B1381C">
        <w:rPr>
          <w:rFonts w:ascii="Times New Roman" w:hAnsi="Times New Roman" w:cs="Times New Roman"/>
          <w:lang w:val="en-GB"/>
        </w:rPr>
        <w:t xml:space="preserve">as </w:t>
      </w:r>
      <w:r w:rsidR="00292D2A" w:rsidRPr="00B1381C">
        <w:rPr>
          <w:rFonts w:ascii="Times New Roman" w:hAnsi="Times New Roman" w:cs="Times New Roman"/>
          <w:lang w:val="en-GB"/>
        </w:rPr>
        <w:t>characteri</w:t>
      </w:r>
      <w:r w:rsidR="000F2E82" w:rsidRPr="00B1381C">
        <w:rPr>
          <w:rFonts w:ascii="Times New Roman" w:hAnsi="Times New Roman" w:cs="Times New Roman"/>
          <w:lang w:val="en-GB"/>
        </w:rPr>
        <w:t>s</w:t>
      </w:r>
      <w:r w:rsidR="00F00DC6" w:rsidRPr="00B1381C">
        <w:rPr>
          <w:rFonts w:ascii="Times New Roman" w:hAnsi="Times New Roman" w:cs="Times New Roman"/>
          <w:lang w:val="en-GB"/>
        </w:rPr>
        <w:t>ed by</w:t>
      </w:r>
      <w:r w:rsidR="00EF3F32" w:rsidRPr="00B1381C">
        <w:rPr>
          <w:rFonts w:ascii="Times New Roman" w:hAnsi="Times New Roman" w:cs="Times New Roman"/>
          <w:lang w:val="en-GB"/>
        </w:rPr>
        <w:t xml:space="preserve"> more trust among locals</w:t>
      </w:r>
      <w:r w:rsidR="00F00DC6" w:rsidRPr="00B1381C">
        <w:rPr>
          <w:rFonts w:ascii="Times New Roman" w:hAnsi="Times New Roman" w:cs="Times New Roman"/>
          <w:lang w:val="en-GB"/>
        </w:rPr>
        <w:t>–</w:t>
      </w:r>
      <w:r w:rsidR="00DE64DB" w:rsidRPr="00B1381C">
        <w:rPr>
          <w:rFonts w:ascii="Times New Roman" w:hAnsi="Times New Roman" w:cs="Times New Roman"/>
          <w:lang w:val="en-GB"/>
        </w:rPr>
        <w:t>than in the city</w:t>
      </w:r>
      <w:r w:rsidR="00D627EF" w:rsidRPr="00B1381C">
        <w:rPr>
          <w:rFonts w:ascii="Times New Roman" w:hAnsi="Times New Roman" w:cs="Times New Roman"/>
          <w:lang w:val="en-GB"/>
        </w:rPr>
        <w:t xml:space="preserve">, where </w:t>
      </w:r>
      <w:r w:rsidR="00B46EFA" w:rsidRPr="00B1381C">
        <w:rPr>
          <w:rFonts w:ascii="Times New Roman" w:hAnsi="Times New Roman" w:cs="Times New Roman"/>
          <w:i/>
          <w:lang w:val="en-GB"/>
        </w:rPr>
        <w:t xml:space="preserve">Homo </w:t>
      </w:r>
      <w:proofErr w:type="spellStart"/>
      <w:r w:rsidR="00B46EFA" w:rsidRPr="00B1381C">
        <w:rPr>
          <w:rFonts w:ascii="Times New Roman" w:hAnsi="Times New Roman" w:cs="Times New Roman"/>
          <w:i/>
          <w:lang w:val="en-GB"/>
        </w:rPr>
        <w:t>O</w:t>
      </w:r>
      <w:r w:rsidR="00D627EF" w:rsidRPr="00B1381C">
        <w:rPr>
          <w:rFonts w:ascii="Times New Roman" w:hAnsi="Times New Roman" w:cs="Times New Roman"/>
          <w:i/>
          <w:lang w:val="en-GB"/>
        </w:rPr>
        <w:t>economicus</w:t>
      </w:r>
      <w:proofErr w:type="spellEnd"/>
      <w:r w:rsidR="00D627EF" w:rsidRPr="00B1381C">
        <w:rPr>
          <w:rFonts w:ascii="Times New Roman" w:hAnsi="Times New Roman" w:cs="Times New Roman"/>
          <w:lang w:val="en-GB"/>
        </w:rPr>
        <w:t xml:space="preserve"> seems to prevail</w:t>
      </w:r>
      <w:r w:rsidR="00DE64DB" w:rsidRPr="00B1381C">
        <w:rPr>
          <w:rFonts w:ascii="Times New Roman" w:hAnsi="Times New Roman" w:cs="Times New Roman"/>
          <w:lang w:val="en-GB"/>
        </w:rPr>
        <w:t xml:space="preserve">. </w:t>
      </w:r>
      <w:r w:rsidRPr="00B1381C">
        <w:rPr>
          <w:rFonts w:ascii="Times New Roman" w:hAnsi="Times New Roman" w:cs="Times New Roman"/>
          <w:lang w:val="en-GB"/>
        </w:rPr>
        <w:t xml:space="preserve">In Section </w:t>
      </w:r>
      <w:r w:rsidR="00027520" w:rsidRPr="00B1381C">
        <w:rPr>
          <w:rFonts w:ascii="Times New Roman" w:hAnsi="Times New Roman" w:cs="Times New Roman"/>
          <w:lang w:val="en-GB"/>
        </w:rPr>
        <w:t>5.0</w:t>
      </w:r>
      <w:r w:rsidRPr="00B1381C">
        <w:rPr>
          <w:rFonts w:ascii="Times New Roman" w:hAnsi="Times New Roman" w:cs="Times New Roman"/>
          <w:lang w:val="en-GB"/>
        </w:rPr>
        <w:t xml:space="preserve"> this </w:t>
      </w:r>
      <w:r w:rsidR="00DE64DB" w:rsidRPr="00B1381C">
        <w:rPr>
          <w:rFonts w:ascii="Times New Roman" w:hAnsi="Times New Roman" w:cs="Times New Roman"/>
          <w:lang w:val="en-GB"/>
        </w:rPr>
        <w:t>theoretic</w:t>
      </w:r>
      <w:r w:rsidR="00051D2D" w:rsidRPr="00B1381C">
        <w:rPr>
          <w:rFonts w:ascii="Times New Roman" w:hAnsi="Times New Roman" w:cs="Times New Roman"/>
          <w:lang w:val="en-GB"/>
        </w:rPr>
        <w:t xml:space="preserve">al expectation is confirmed by </w:t>
      </w:r>
      <w:r w:rsidR="00DE64DB" w:rsidRPr="00B1381C">
        <w:rPr>
          <w:rFonts w:ascii="Times New Roman" w:hAnsi="Times New Roman" w:cs="Times New Roman"/>
          <w:lang w:val="en-GB"/>
        </w:rPr>
        <w:t>empirical evidence</w:t>
      </w:r>
      <w:r w:rsidR="00051D2D" w:rsidRPr="00B1381C">
        <w:rPr>
          <w:rFonts w:ascii="Times New Roman" w:hAnsi="Times New Roman" w:cs="Times New Roman"/>
          <w:lang w:val="en-GB"/>
        </w:rPr>
        <w:t xml:space="preserve"> in the form of </w:t>
      </w:r>
      <w:r w:rsidR="006C4558" w:rsidRPr="00B1381C">
        <w:rPr>
          <w:rFonts w:ascii="Times New Roman" w:hAnsi="Times New Roman" w:cs="Times New Roman"/>
          <w:lang w:val="en-GB"/>
        </w:rPr>
        <w:t>Danish survey data</w:t>
      </w:r>
      <w:r w:rsidR="00DE64DB" w:rsidRPr="00B1381C">
        <w:rPr>
          <w:rFonts w:ascii="Times New Roman" w:hAnsi="Times New Roman" w:cs="Times New Roman"/>
          <w:lang w:val="en-GB"/>
        </w:rPr>
        <w:t xml:space="preserve">. </w:t>
      </w:r>
      <w:r w:rsidR="009B1939" w:rsidRPr="00B1381C">
        <w:rPr>
          <w:rFonts w:ascii="Times New Roman" w:hAnsi="Times New Roman" w:cs="Times New Roman"/>
          <w:lang w:val="en-GB"/>
        </w:rPr>
        <w:t xml:space="preserve">The final section </w:t>
      </w:r>
      <w:r w:rsidR="00027520" w:rsidRPr="00B1381C">
        <w:rPr>
          <w:rFonts w:ascii="Times New Roman" w:hAnsi="Times New Roman" w:cs="Times New Roman"/>
          <w:lang w:val="en-GB"/>
        </w:rPr>
        <w:t xml:space="preserve">6.0 </w:t>
      </w:r>
      <w:r w:rsidR="009B1939" w:rsidRPr="00B1381C">
        <w:rPr>
          <w:rFonts w:ascii="Times New Roman" w:hAnsi="Times New Roman" w:cs="Times New Roman"/>
          <w:lang w:val="en-GB"/>
        </w:rPr>
        <w:t>concludes</w:t>
      </w:r>
      <w:r w:rsidR="00DE64DB" w:rsidRPr="00B1381C">
        <w:rPr>
          <w:rFonts w:ascii="Times New Roman" w:hAnsi="Times New Roman" w:cs="Times New Roman"/>
          <w:lang w:val="en-GB"/>
        </w:rPr>
        <w:t>.</w:t>
      </w:r>
    </w:p>
    <w:p w14:paraId="23CEE10E" w14:textId="2D52044A" w:rsidR="00CE54A4" w:rsidRPr="00B1381C" w:rsidRDefault="001024C8" w:rsidP="00C12A5F">
      <w:pPr>
        <w:tabs>
          <w:tab w:val="left" w:pos="658"/>
        </w:tabs>
        <w:spacing w:before="240" w:line="240" w:lineRule="auto"/>
        <w:jc w:val="both"/>
        <w:rPr>
          <w:rFonts w:ascii="Times New Roman" w:hAnsi="Times New Roman" w:cs="Times New Roman"/>
          <w:b/>
          <w:sz w:val="26"/>
          <w:szCs w:val="26"/>
          <w:lang w:val="en-GB"/>
        </w:rPr>
      </w:pPr>
      <w:proofErr w:type="gramStart"/>
      <w:r w:rsidRPr="00B1381C">
        <w:rPr>
          <w:rFonts w:ascii="Times New Roman" w:hAnsi="Times New Roman" w:cs="Times New Roman"/>
          <w:b/>
          <w:sz w:val="26"/>
          <w:szCs w:val="26"/>
          <w:lang w:val="en-GB"/>
        </w:rPr>
        <w:t>2.</w:t>
      </w:r>
      <w:r w:rsidR="00465F9F" w:rsidRPr="00B1381C">
        <w:rPr>
          <w:rFonts w:ascii="Times New Roman" w:hAnsi="Times New Roman" w:cs="Times New Roman"/>
          <w:b/>
          <w:sz w:val="26"/>
          <w:szCs w:val="26"/>
          <w:lang w:val="en-GB"/>
        </w:rPr>
        <w:t xml:space="preserve">0 </w:t>
      </w:r>
      <w:r w:rsidRPr="00B1381C">
        <w:rPr>
          <w:rFonts w:ascii="Times New Roman" w:hAnsi="Times New Roman" w:cs="Times New Roman"/>
          <w:b/>
          <w:sz w:val="26"/>
          <w:szCs w:val="26"/>
          <w:lang w:val="en-GB"/>
        </w:rPr>
        <w:t xml:space="preserve"> </w:t>
      </w:r>
      <w:r w:rsidR="00237491" w:rsidRPr="00B1381C">
        <w:rPr>
          <w:rFonts w:ascii="Times New Roman" w:hAnsi="Times New Roman" w:cs="Times New Roman"/>
          <w:b/>
          <w:sz w:val="26"/>
          <w:szCs w:val="26"/>
          <w:lang w:val="en-GB"/>
        </w:rPr>
        <w:t>T</w:t>
      </w:r>
      <w:r w:rsidR="00F95A07" w:rsidRPr="00B1381C">
        <w:rPr>
          <w:rFonts w:ascii="Times New Roman" w:hAnsi="Times New Roman" w:cs="Times New Roman"/>
          <w:b/>
          <w:sz w:val="26"/>
          <w:szCs w:val="26"/>
          <w:lang w:val="en-GB"/>
        </w:rPr>
        <w:t>rust</w:t>
      </w:r>
      <w:proofErr w:type="gramEnd"/>
      <w:r w:rsidR="00C12A5F" w:rsidRPr="00B1381C">
        <w:rPr>
          <w:rFonts w:ascii="Times New Roman" w:hAnsi="Times New Roman" w:cs="Times New Roman"/>
          <w:b/>
          <w:sz w:val="26"/>
          <w:szCs w:val="26"/>
          <w:lang w:val="en-GB"/>
        </w:rPr>
        <w:t xml:space="preserve"> and Social S</w:t>
      </w:r>
      <w:r w:rsidR="00CE54A4" w:rsidRPr="00B1381C">
        <w:rPr>
          <w:rFonts w:ascii="Times New Roman" w:hAnsi="Times New Roman" w:cs="Times New Roman"/>
          <w:b/>
          <w:sz w:val="26"/>
          <w:szCs w:val="26"/>
          <w:lang w:val="en-GB"/>
        </w:rPr>
        <w:t>anctions</w:t>
      </w:r>
    </w:p>
    <w:p w14:paraId="529C8930" w14:textId="77777777" w:rsidR="00A15395" w:rsidRPr="00B1381C" w:rsidRDefault="00465F9F" w:rsidP="00C12A5F">
      <w:pPr>
        <w:spacing w:before="240" w:line="240" w:lineRule="auto"/>
        <w:jc w:val="both"/>
        <w:rPr>
          <w:rFonts w:ascii="Times New Roman" w:hAnsi="Times New Roman" w:cs="Times New Roman"/>
          <w:i/>
          <w:sz w:val="24"/>
          <w:lang w:val="en-GB"/>
        </w:rPr>
      </w:pPr>
      <w:proofErr w:type="gramStart"/>
      <w:r w:rsidRPr="00B1381C">
        <w:rPr>
          <w:rFonts w:ascii="Times New Roman" w:hAnsi="Times New Roman" w:cs="Times New Roman"/>
          <w:i/>
          <w:sz w:val="24"/>
          <w:lang w:val="en-GB"/>
        </w:rPr>
        <w:t>2.1  Social</w:t>
      </w:r>
      <w:proofErr w:type="gramEnd"/>
      <w:r w:rsidRPr="00B1381C">
        <w:rPr>
          <w:rFonts w:ascii="Times New Roman" w:hAnsi="Times New Roman" w:cs="Times New Roman"/>
          <w:i/>
          <w:sz w:val="24"/>
          <w:lang w:val="en-GB"/>
        </w:rPr>
        <w:t>, Moralistic and Specific T</w:t>
      </w:r>
      <w:r w:rsidR="00A15395" w:rsidRPr="00B1381C">
        <w:rPr>
          <w:rFonts w:ascii="Times New Roman" w:hAnsi="Times New Roman" w:cs="Times New Roman"/>
          <w:i/>
          <w:sz w:val="24"/>
          <w:lang w:val="en-GB"/>
        </w:rPr>
        <w:t>rust</w:t>
      </w:r>
    </w:p>
    <w:p w14:paraId="5A47CBA1" w14:textId="7A714B84" w:rsidR="00621BA1" w:rsidRPr="00B1381C" w:rsidRDefault="00A15395"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Trust means to be vulnerable, because you can never be one hundred </w:t>
      </w:r>
      <w:r w:rsidR="00C1225C" w:rsidRPr="00B1381C">
        <w:rPr>
          <w:rFonts w:ascii="Times New Roman" w:hAnsi="Times New Roman" w:cs="Times New Roman"/>
          <w:lang w:val="en-GB"/>
        </w:rPr>
        <w:t>percent</w:t>
      </w:r>
      <w:r w:rsidRPr="00B1381C">
        <w:rPr>
          <w:rFonts w:ascii="Times New Roman" w:hAnsi="Times New Roman" w:cs="Times New Roman"/>
          <w:lang w:val="en-GB"/>
        </w:rPr>
        <w:t xml:space="preserve"> sure that you can trust another person. As stated by Rousseau</w:t>
      </w:r>
      <w:r w:rsidR="00027520" w:rsidRPr="00B1381C">
        <w:rPr>
          <w:rFonts w:ascii="Times New Roman" w:hAnsi="Times New Roman" w:cs="Times New Roman"/>
          <w:lang w:val="en-GB"/>
        </w:rPr>
        <w:t xml:space="preserve">, </w:t>
      </w:r>
      <w:proofErr w:type="spellStart"/>
      <w:r w:rsidR="00027520" w:rsidRPr="00B1381C">
        <w:rPr>
          <w:rFonts w:ascii="Times New Roman" w:hAnsi="Times New Roman" w:cs="Times New Roman"/>
        </w:rPr>
        <w:t>Sitkin</w:t>
      </w:r>
      <w:proofErr w:type="spellEnd"/>
      <w:r w:rsidR="00027520" w:rsidRPr="00B1381C">
        <w:rPr>
          <w:rFonts w:ascii="Times New Roman" w:hAnsi="Times New Roman" w:cs="Times New Roman"/>
        </w:rPr>
        <w:t>, Burt</w:t>
      </w:r>
      <w:r w:rsidR="006A1DBC" w:rsidRPr="00B1381C">
        <w:rPr>
          <w:rFonts w:ascii="Times New Roman" w:hAnsi="Times New Roman" w:cs="Times New Roman"/>
        </w:rPr>
        <w:t>,</w:t>
      </w:r>
      <w:r w:rsidR="00027520" w:rsidRPr="00B1381C">
        <w:rPr>
          <w:rFonts w:ascii="Times New Roman" w:hAnsi="Times New Roman" w:cs="Times New Roman"/>
        </w:rPr>
        <w:t xml:space="preserve"> </w:t>
      </w:r>
      <w:r w:rsidR="006A1DBC" w:rsidRPr="00B1381C">
        <w:rPr>
          <w:rFonts w:ascii="Times New Roman" w:hAnsi="Times New Roman" w:cs="Times New Roman"/>
        </w:rPr>
        <w:t>&amp;</w:t>
      </w:r>
      <w:r w:rsidR="00027520" w:rsidRPr="00B1381C">
        <w:rPr>
          <w:rFonts w:ascii="Times New Roman" w:hAnsi="Times New Roman" w:cs="Times New Roman"/>
        </w:rPr>
        <w:t xml:space="preserve"> </w:t>
      </w:r>
      <w:proofErr w:type="spellStart"/>
      <w:r w:rsidR="00027520" w:rsidRPr="00B1381C">
        <w:rPr>
          <w:rFonts w:ascii="Times New Roman" w:hAnsi="Times New Roman" w:cs="Times New Roman"/>
        </w:rPr>
        <w:t>Camerer</w:t>
      </w:r>
      <w:proofErr w:type="spellEnd"/>
      <w:r w:rsidR="00027520" w:rsidRPr="00B1381C">
        <w:rPr>
          <w:rFonts w:ascii="Times New Roman" w:hAnsi="Times New Roman" w:cs="Times New Roman"/>
        </w:rPr>
        <w:t xml:space="preserve"> </w:t>
      </w:r>
      <w:r w:rsidRPr="00B1381C">
        <w:rPr>
          <w:rFonts w:ascii="Times New Roman" w:hAnsi="Times New Roman" w:cs="Times New Roman"/>
          <w:lang w:val="en-GB"/>
        </w:rPr>
        <w:t xml:space="preserve">(1998), trust is </w:t>
      </w:r>
      <w:r w:rsidRPr="00B1381C">
        <w:rPr>
          <w:rFonts w:ascii="Times New Roman" w:hAnsi="Times New Roman" w:cs="Times New Roman"/>
          <w:bdr w:val="none" w:sz="0" w:space="0" w:color="auto" w:frame="1"/>
          <w:lang w:val="en" w:eastAsia="da-DK"/>
        </w:rPr>
        <w:t>“a psychological state comprising the</w:t>
      </w:r>
      <w:r w:rsidRPr="00B1381C">
        <w:rPr>
          <w:rFonts w:ascii="Times New Roman" w:hAnsi="Times New Roman" w:cs="Times New Roman"/>
          <w:lang w:val="en" w:eastAsia="da-DK"/>
        </w:rPr>
        <w:t xml:space="preserve"> </w:t>
      </w:r>
      <w:r w:rsidRPr="00B1381C">
        <w:rPr>
          <w:rFonts w:ascii="Times New Roman" w:hAnsi="Times New Roman" w:cs="Times New Roman"/>
          <w:bdr w:val="none" w:sz="0" w:space="0" w:color="auto" w:frame="1"/>
          <w:lang w:val="en" w:eastAsia="da-DK"/>
        </w:rPr>
        <w:t>intention to accept vulnerability based upon positive expectations of</w:t>
      </w:r>
      <w:r w:rsidR="00C44999" w:rsidRPr="00B1381C">
        <w:rPr>
          <w:rFonts w:ascii="Times New Roman" w:hAnsi="Times New Roman" w:cs="Times New Roman"/>
          <w:bdr w:val="none" w:sz="0" w:space="0" w:color="auto" w:frame="1"/>
          <w:lang w:val="en" w:eastAsia="da-DK"/>
        </w:rPr>
        <w:t xml:space="preserve"> the intentions or behaviors of </w:t>
      </w:r>
      <w:r w:rsidRPr="00B1381C">
        <w:rPr>
          <w:rFonts w:ascii="Times New Roman" w:hAnsi="Times New Roman" w:cs="Times New Roman"/>
          <w:bdr w:val="none" w:sz="0" w:space="0" w:color="auto" w:frame="1"/>
          <w:lang w:val="en" w:eastAsia="da-DK"/>
        </w:rPr>
        <w:t>another”</w:t>
      </w:r>
      <w:r w:rsidR="00C44999" w:rsidRPr="00B1381C">
        <w:rPr>
          <w:rFonts w:ascii="Times New Roman" w:hAnsi="Times New Roman" w:cs="Times New Roman"/>
          <w:bdr w:val="none" w:sz="0" w:space="0" w:color="auto" w:frame="1"/>
          <w:lang w:val="en" w:eastAsia="da-DK"/>
        </w:rPr>
        <w:t xml:space="preserve"> (p. </w:t>
      </w:r>
      <w:r w:rsidR="00C44999" w:rsidRPr="00B1381C">
        <w:rPr>
          <w:rFonts w:ascii="Times New Roman" w:hAnsi="Times New Roman" w:cs="Times New Roman"/>
          <w:lang w:val="en-GB"/>
        </w:rPr>
        <w:t>395)</w:t>
      </w:r>
      <w:r w:rsidRPr="00B1381C">
        <w:rPr>
          <w:rFonts w:ascii="Times New Roman" w:hAnsi="Times New Roman" w:cs="Times New Roman"/>
          <w:bdr w:val="none" w:sz="0" w:space="0" w:color="auto" w:frame="1"/>
          <w:lang w:val="en" w:eastAsia="da-DK"/>
        </w:rPr>
        <w:t>.</w:t>
      </w:r>
      <w:r w:rsidR="00C44999" w:rsidRPr="00B1381C">
        <w:rPr>
          <w:rFonts w:ascii="Times New Roman" w:hAnsi="Times New Roman" w:cs="Times New Roman"/>
          <w:bdr w:val="none" w:sz="0" w:space="0" w:color="auto" w:frame="1"/>
          <w:lang w:val="en" w:eastAsia="da-DK"/>
        </w:rPr>
        <w:t xml:space="preserve"> </w:t>
      </w:r>
      <w:r w:rsidRPr="00B1381C">
        <w:rPr>
          <w:rFonts w:ascii="Times New Roman" w:hAnsi="Times New Roman" w:cs="Times New Roman"/>
          <w:lang w:val="en-GB"/>
        </w:rPr>
        <w:t>In other words, when we trust, it is always at the risk of an economic, social or emotional cost.</w:t>
      </w:r>
    </w:p>
    <w:p w14:paraId="0F5BCD7C" w14:textId="77777777" w:rsidR="00650517" w:rsidRPr="00B1381C" w:rsidRDefault="00621BA1"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In the literature, we find many forms of trust.</w:t>
      </w:r>
      <w:r w:rsidR="00A15395" w:rsidRPr="00B1381C">
        <w:rPr>
          <w:rFonts w:ascii="Times New Roman" w:hAnsi="Times New Roman" w:cs="Times New Roman"/>
          <w:lang w:val="en-GB"/>
        </w:rPr>
        <w:t xml:space="preserve"> </w:t>
      </w:r>
      <w:r w:rsidR="00A15395" w:rsidRPr="00B1381C">
        <w:rPr>
          <w:rFonts w:ascii="Times New Roman" w:hAnsi="Times New Roman" w:cs="Times New Roman"/>
          <w:i/>
          <w:lang w:val="en-GB"/>
        </w:rPr>
        <w:t>Social</w:t>
      </w:r>
      <w:r w:rsidR="00A15395" w:rsidRPr="00B1381C">
        <w:rPr>
          <w:rFonts w:ascii="Times New Roman" w:hAnsi="Times New Roman" w:cs="Times New Roman"/>
          <w:lang w:val="en-GB"/>
        </w:rPr>
        <w:t xml:space="preserve"> trust is defined as the expectation that a given informal (non-recorded) standard is respected. </w:t>
      </w:r>
      <w:r w:rsidRPr="00B1381C">
        <w:rPr>
          <w:rFonts w:ascii="Times New Roman" w:hAnsi="Times New Roman" w:cs="Times New Roman"/>
          <w:lang w:val="en-GB"/>
        </w:rPr>
        <w:t xml:space="preserve">Social trust deviates fundamentally from </w:t>
      </w:r>
      <w:r w:rsidRPr="00B1381C">
        <w:rPr>
          <w:rFonts w:ascii="Times New Roman" w:hAnsi="Times New Roman" w:cs="Times New Roman"/>
          <w:i/>
          <w:lang w:val="en-GB"/>
        </w:rPr>
        <w:t>specific</w:t>
      </w:r>
      <w:r w:rsidRPr="00B1381C">
        <w:rPr>
          <w:rFonts w:ascii="Times New Roman" w:hAnsi="Times New Roman" w:cs="Times New Roman"/>
          <w:lang w:val="en-GB"/>
        </w:rPr>
        <w:t xml:space="preserve"> trust, </w:t>
      </w:r>
      <w:r w:rsidR="00EF3F32" w:rsidRPr="00B1381C">
        <w:rPr>
          <w:rFonts w:ascii="Times New Roman" w:hAnsi="Times New Roman" w:cs="Times New Roman"/>
          <w:lang w:val="en-GB"/>
        </w:rPr>
        <w:t>that is</w:t>
      </w:r>
      <w:r w:rsidR="004151A6" w:rsidRPr="00B1381C">
        <w:rPr>
          <w:rFonts w:ascii="Times New Roman" w:hAnsi="Times New Roman" w:cs="Times New Roman"/>
          <w:lang w:val="en-GB"/>
        </w:rPr>
        <w:t>,</w:t>
      </w:r>
      <w:r w:rsidRPr="00B1381C">
        <w:rPr>
          <w:rFonts w:ascii="Times New Roman" w:hAnsi="Times New Roman" w:cs="Times New Roman"/>
          <w:lang w:val="en-GB"/>
        </w:rPr>
        <w:t xml:space="preserve"> trust to a specific other whom you know personally</w:t>
      </w:r>
      <w:r w:rsidR="004B7B75" w:rsidRPr="00B1381C">
        <w:rPr>
          <w:rFonts w:ascii="Times New Roman" w:hAnsi="Times New Roman" w:cs="Times New Roman"/>
          <w:lang w:val="en-GB"/>
        </w:rPr>
        <w:t>. This is</w:t>
      </w:r>
      <w:r w:rsidR="004151A6" w:rsidRPr="00B1381C">
        <w:rPr>
          <w:rFonts w:ascii="Times New Roman" w:hAnsi="Times New Roman" w:cs="Times New Roman"/>
          <w:lang w:val="en-GB"/>
        </w:rPr>
        <w:t xml:space="preserve"> because social trust is </w:t>
      </w:r>
      <w:r w:rsidRPr="00B1381C">
        <w:rPr>
          <w:rFonts w:ascii="Times New Roman" w:hAnsi="Times New Roman" w:cs="Times New Roman"/>
          <w:lang w:val="en-GB"/>
        </w:rPr>
        <w:t xml:space="preserve">extended to people about whom the trusting party does not have any direct information. </w:t>
      </w:r>
      <w:r w:rsidR="00A15395" w:rsidRPr="00B1381C">
        <w:rPr>
          <w:rFonts w:ascii="Times New Roman" w:hAnsi="Times New Roman" w:cs="Times New Roman"/>
          <w:lang w:val="en-GB"/>
        </w:rPr>
        <w:t xml:space="preserve">As pointed out by </w:t>
      </w:r>
      <w:proofErr w:type="spellStart"/>
      <w:r w:rsidR="00A15395" w:rsidRPr="00B1381C">
        <w:rPr>
          <w:rFonts w:ascii="Times New Roman" w:hAnsi="Times New Roman" w:cs="Times New Roman"/>
          <w:lang w:val="en-GB"/>
        </w:rPr>
        <w:t>Uslaner</w:t>
      </w:r>
      <w:proofErr w:type="spellEnd"/>
      <w:r w:rsidR="00A15395" w:rsidRPr="00B1381C">
        <w:rPr>
          <w:rFonts w:ascii="Times New Roman" w:hAnsi="Times New Roman" w:cs="Times New Roman"/>
          <w:lang w:val="en-GB"/>
        </w:rPr>
        <w:t xml:space="preserve"> (2002), </w:t>
      </w:r>
      <w:r w:rsidR="004151A6" w:rsidRPr="00B1381C">
        <w:rPr>
          <w:rFonts w:ascii="Times New Roman" w:hAnsi="Times New Roman" w:cs="Times New Roman"/>
          <w:lang w:val="en-GB"/>
        </w:rPr>
        <w:t xml:space="preserve">like specific trust </w:t>
      </w:r>
      <w:r w:rsidR="00A15395" w:rsidRPr="00B1381C">
        <w:rPr>
          <w:rFonts w:ascii="Times New Roman" w:hAnsi="Times New Roman" w:cs="Times New Roman"/>
          <w:lang w:val="en-GB"/>
        </w:rPr>
        <w:t xml:space="preserve">social trust is experience-based. However it is </w:t>
      </w:r>
      <w:r w:rsidR="004151A6" w:rsidRPr="00B1381C">
        <w:rPr>
          <w:rFonts w:ascii="Times New Roman" w:hAnsi="Times New Roman" w:cs="Times New Roman"/>
          <w:lang w:val="en-GB"/>
        </w:rPr>
        <w:t xml:space="preserve">deeply </w:t>
      </w:r>
      <w:r w:rsidR="00A15395" w:rsidRPr="00B1381C">
        <w:rPr>
          <w:rFonts w:ascii="Times New Roman" w:hAnsi="Times New Roman" w:cs="Times New Roman"/>
          <w:lang w:val="en-GB"/>
        </w:rPr>
        <w:t xml:space="preserve">rooted in </w:t>
      </w:r>
      <w:r w:rsidR="00A15395" w:rsidRPr="00B1381C">
        <w:rPr>
          <w:rFonts w:ascii="Times New Roman" w:hAnsi="Times New Roman" w:cs="Times New Roman"/>
          <w:i/>
          <w:lang w:val="en-GB"/>
        </w:rPr>
        <w:t>moralistic</w:t>
      </w:r>
      <w:r w:rsidR="00A15395" w:rsidRPr="00B1381C">
        <w:rPr>
          <w:rFonts w:ascii="Times New Roman" w:hAnsi="Times New Roman" w:cs="Times New Roman"/>
          <w:lang w:val="en-GB"/>
        </w:rPr>
        <w:t xml:space="preserve"> trust, </w:t>
      </w:r>
      <w:r w:rsidR="004151A6" w:rsidRPr="00B1381C">
        <w:rPr>
          <w:rFonts w:ascii="Times New Roman" w:hAnsi="Times New Roman" w:cs="Times New Roman"/>
          <w:lang w:val="en-GB"/>
        </w:rPr>
        <w:t>which</w:t>
      </w:r>
      <w:r w:rsidR="00A15395" w:rsidRPr="00B1381C">
        <w:rPr>
          <w:rFonts w:ascii="Times New Roman" w:hAnsi="Times New Roman" w:cs="Times New Roman"/>
          <w:lang w:val="en-GB"/>
        </w:rPr>
        <w:t xml:space="preserve"> is trust </w:t>
      </w:r>
      <w:r w:rsidR="004151A6" w:rsidRPr="00B1381C">
        <w:rPr>
          <w:rFonts w:ascii="Times New Roman" w:hAnsi="Times New Roman" w:cs="Times New Roman"/>
          <w:lang w:val="en-GB"/>
        </w:rPr>
        <w:t xml:space="preserve">in the form of a cultural value </w:t>
      </w:r>
      <w:r w:rsidR="00A15395" w:rsidRPr="00B1381C">
        <w:rPr>
          <w:rFonts w:ascii="Times New Roman" w:hAnsi="Times New Roman" w:cs="Times New Roman"/>
          <w:lang w:val="en-GB"/>
        </w:rPr>
        <w:t>that we learn through socialization</w:t>
      </w:r>
      <w:r w:rsidR="004151A6" w:rsidRPr="00B1381C">
        <w:rPr>
          <w:rFonts w:ascii="Times New Roman" w:hAnsi="Times New Roman" w:cs="Times New Roman"/>
          <w:lang w:val="en-GB"/>
        </w:rPr>
        <w:t xml:space="preserve"> from</w:t>
      </w:r>
      <w:r w:rsidR="00D627EF" w:rsidRPr="00B1381C">
        <w:rPr>
          <w:rFonts w:ascii="Times New Roman" w:hAnsi="Times New Roman" w:cs="Times New Roman"/>
          <w:lang w:val="en-GB"/>
        </w:rPr>
        <w:t xml:space="preserve"> early</w:t>
      </w:r>
      <w:r w:rsidR="004151A6" w:rsidRPr="00B1381C">
        <w:rPr>
          <w:rFonts w:ascii="Times New Roman" w:hAnsi="Times New Roman" w:cs="Times New Roman"/>
          <w:lang w:val="en-GB"/>
        </w:rPr>
        <w:t xml:space="preserve"> childhood</w:t>
      </w:r>
      <w:r w:rsidR="00A15395" w:rsidRPr="00B1381C">
        <w:rPr>
          <w:rFonts w:ascii="Times New Roman" w:hAnsi="Times New Roman" w:cs="Times New Roman"/>
          <w:lang w:val="en-GB"/>
        </w:rPr>
        <w:t xml:space="preserve"> and which, to a large extent, determines our world</w:t>
      </w:r>
      <w:r w:rsidR="00650517" w:rsidRPr="00B1381C">
        <w:rPr>
          <w:rFonts w:ascii="Times New Roman" w:hAnsi="Times New Roman" w:cs="Times New Roman"/>
          <w:lang w:val="en-GB"/>
        </w:rPr>
        <w:t>view for the rest of our lives.</w:t>
      </w:r>
    </w:p>
    <w:p w14:paraId="4FE6DA66" w14:textId="3D1FAA1A" w:rsidR="00A15395" w:rsidRPr="00B1381C" w:rsidRDefault="003B694F"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Also</w:t>
      </w:r>
      <w:r w:rsidR="0004231B" w:rsidRPr="00B1381C">
        <w:rPr>
          <w:rFonts w:ascii="Times New Roman" w:hAnsi="Times New Roman" w:cs="Times New Roman"/>
          <w:lang w:val="en-GB"/>
        </w:rPr>
        <w:t>,</w:t>
      </w:r>
      <w:r w:rsidRPr="00B1381C">
        <w:rPr>
          <w:rFonts w:ascii="Times New Roman" w:hAnsi="Times New Roman" w:cs="Times New Roman"/>
          <w:lang w:val="en-GB"/>
        </w:rPr>
        <w:t xml:space="preserve"> specifically w</w:t>
      </w:r>
      <w:r w:rsidR="00AE7E3E" w:rsidRPr="00B1381C">
        <w:rPr>
          <w:rFonts w:ascii="Times New Roman" w:hAnsi="Times New Roman" w:cs="Times New Roman"/>
          <w:lang w:val="en-GB"/>
        </w:rPr>
        <w:t xml:space="preserve">ithin rural studies, there has </w:t>
      </w:r>
      <w:r w:rsidRPr="00B1381C">
        <w:rPr>
          <w:rFonts w:ascii="Times New Roman" w:hAnsi="Times New Roman" w:cs="Times New Roman"/>
          <w:lang w:val="en-GB"/>
        </w:rPr>
        <w:t xml:space="preserve">in recent years </w:t>
      </w:r>
      <w:r w:rsidR="00AE7E3E" w:rsidRPr="00B1381C">
        <w:rPr>
          <w:rFonts w:ascii="Times New Roman" w:hAnsi="Times New Roman" w:cs="Times New Roman"/>
          <w:lang w:val="en-GB"/>
        </w:rPr>
        <w:t xml:space="preserve">been an increasing focus on the importance of trust, </w:t>
      </w:r>
      <w:r w:rsidR="00650517" w:rsidRPr="00B1381C">
        <w:rPr>
          <w:rFonts w:ascii="Times New Roman" w:hAnsi="Times New Roman" w:cs="Times New Roman"/>
          <w:lang w:val="en-GB"/>
        </w:rPr>
        <w:t>rangi</w:t>
      </w:r>
      <w:r w:rsidR="00AE7E3E" w:rsidRPr="00B1381C">
        <w:rPr>
          <w:rFonts w:ascii="Times New Roman" w:hAnsi="Times New Roman" w:cs="Times New Roman"/>
          <w:lang w:val="en-GB"/>
        </w:rPr>
        <w:t>ng</w:t>
      </w:r>
      <w:r w:rsidR="00650517" w:rsidRPr="00B1381C">
        <w:rPr>
          <w:rFonts w:ascii="Times New Roman" w:hAnsi="Times New Roman" w:cs="Times New Roman"/>
          <w:lang w:val="en-GB"/>
        </w:rPr>
        <w:t xml:space="preserve"> from food assurance (e.g. </w:t>
      </w:r>
      <w:proofErr w:type="spellStart"/>
      <w:r w:rsidR="00650517" w:rsidRPr="00B1381C">
        <w:rPr>
          <w:rFonts w:ascii="Times New Roman" w:hAnsi="Times New Roman" w:cs="Times New Roman"/>
          <w:lang w:val="en-GB"/>
        </w:rPr>
        <w:t>Hinrichs</w:t>
      </w:r>
      <w:proofErr w:type="spellEnd"/>
      <w:r w:rsidR="00650517" w:rsidRPr="00B1381C">
        <w:rPr>
          <w:rFonts w:ascii="Times New Roman" w:hAnsi="Times New Roman" w:cs="Times New Roman"/>
          <w:lang w:val="en-GB"/>
        </w:rPr>
        <w:t xml:space="preserve"> 2000; Eden</w:t>
      </w:r>
      <w:r w:rsidR="00A61233" w:rsidRPr="00B1381C">
        <w:rPr>
          <w:rFonts w:ascii="Times New Roman" w:hAnsi="Times New Roman" w:cs="Times New Roman"/>
          <w:lang w:val="en-GB"/>
        </w:rPr>
        <w:t>, Bear</w:t>
      </w:r>
      <w:r w:rsidR="006A1DBC" w:rsidRPr="00B1381C">
        <w:rPr>
          <w:rFonts w:ascii="Times New Roman" w:hAnsi="Times New Roman" w:cs="Times New Roman"/>
          <w:lang w:val="en-GB"/>
        </w:rPr>
        <w:t>,</w:t>
      </w:r>
      <w:r w:rsidR="00A61233" w:rsidRPr="00B1381C">
        <w:rPr>
          <w:rFonts w:ascii="Times New Roman" w:hAnsi="Times New Roman" w:cs="Times New Roman"/>
          <w:lang w:val="en-GB"/>
        </w:rPr>
        <w:t xml:space="preserve"> </w:t>
      </w:r>
      <w:r w:rsidR="006A1DBC" w:rsidRPr="00B1381C">
        <w:rPr>
          <w:rFonts w:ascii="Times New Roman" w:hAnsi="Times New Roman" w:cs="Times New Roman"/>
          <w:lang w:val="en-GB"/>
        </w:rPr>
        <w:t>&amp;</w:t>
      </w:r>
      <w:r w:rsidR="00A61233" w:rsidRPr="00B1381C">
        <w:rPr>
          <w:rFonts w:ascii="Times New Roman" w:hAnsi="Times New Roman" w:cs="Times New Roman"/>
          <w:lang w:val="en-GB"/>
        </w:rPr>
        <w:t xml:space="preserve"> Walker</w:t>
      </w:r>
      <w:r w:rsidR="006A1DBC" w:rsidRPr="00B1381C">
        <w:rPr>
          <w:rFonts w:ascii="Times New Roman" w:hAnsi="Times New Roman" w:cs="Times New Roman"/>
          <w:lang w:val="en-GB"/>
        </w:rPr>
        <w:t>,</w:t>
      </w:r>
      <w:r w:rsidR="00A61233" w:rsidRPr="00B1381C">
        <w:rPr>
          <w:rFonts w:ascii="Times New Roman" w:hAnsi="Times New Roman" w:cs="Times New Roman"/>
          <w:lang w:val="en-GB"/>
        </w:rPr>
        <w:t xml:space="preserve"> 2</w:t>
      </w:r>
      <w:r w:rsidR="00650517" w:rsidRPr="00B1381C">
        <w:rPr>
          <w:rFonts w:ascii="Times New Roman" w:hAnsi="Times New Roman" w:cs="Times New Roman"/>
          <w:lang w:val="en-GB"/>
        </w:rPr>
        <w:t>008</w:t>
      </w:r>
      <w:r w:rsidR="00705082" w:rsidRPr="00B1381C">
        <w:rPr>
          <w:rFonts w:ascii="Times New Roman" w:hAnsi="Times New Roman" w:cs="Times New Roman"/>
          <w:lang w:val="en-GB"/>
        </w:rPr>
        <w:t xml:space="preserve">; </w:t>
      </w:r>
      <w:proofErr w:type="spellStart"/>
      <w:r w:rsidR="00705082" w:rsidRPr="00B1381C">
        <w:rPr>
          <w:rFonts w:ascii="Times New Roman" w:hAnsi="Times New Roman" w:cs="Times New Roman"/>
          <w:lang w:val="en-GB"/>
        </w:rPr>
        <w:t>Thorsø</w:t>
      </w:r>
      <w:proofErr w:type="spellEnd"/>
      <w:r w:rsidR="00705082" w:rsidRPr="00B1381C">
        <w:rPr>
          <w:rFonts w:ascii="Times New Roman" w:hAnsi="Times New Roman" w:cs="Times New Roman"/>
          <w:lang w:val="en-GB"/>
        </w:rPr>
        <w:t xml:space="preserve"> &amp; </w:t>
      </w:r>
      <w:proofErr w:type="spellStart"/>
      <w:r w:rsidR="00705082" w:rsidRPr="00B1381C">
        <w:rPr>
          <w:rFonts w:ascii="Times New Roman" w:hAnsi="Times New Roman" w:cs="Times New Roman"/>
          <w:lang w:val="en-GB"/>
        </w:rPr>
        <w:t>Kjeldsen</w:t>
      </w:r>
      <w:proofErr w:type="spellEnd"/>
      <w:r w:rsidR="006A1DBC" w:rsidRPr="00B1381C">
        <w:rPr>
          <w:rFonts w:ascii="Times New Roman" w:hAnsi="Times New Roman" w:cs="Times New Roman"/>
          <w:lang w:val="en-GB"/>
        </w:rPr>
        <w:t>,</w:t>
      </w:r>
      <w:r w:rsidR="00705082" w:rsidRPr="00B1381C">
        <w:rPr>
          <w:rFonts w:ascii="Times New Roman" w:hAnsi="Times New Roman" w:cs="Times New Roman"/>
          <w:lang w:val="en-GB"/>
        </w:rPr>
        <w:t xml:space="preserve"> 2015</w:t>
      </w:r>
      <w:r w:rsidR="00650517" w:rsidRPr="00B1381C">
        <w:rPr>
          <w:rFonts w:ascii="Times New Roman" w:hAnsi="Times New Roman" w:cs="Times New Roman"/>
          <w:lang w:val="en-GB"/>
        </w:rPr>
        <w:t xml:space="preserve">), the </w:t>
      </w:r>
      <w:r w:rsidR="00650517" w:rsidRPr="00B1381C">
        <w:rPr>
          <w:rFonts w:ascii="Times New Roman" w:hAnsi="Times New Roman" w:cs="Times New Roman"/>
          <w:lang w:val="en-GB"/>
        </w:rPr>
        <w:lastRenderedPageBreak/>
        <w:t xml:space="preserve">impact of </w:t>
      </w:r>
      <w:r w:rsidR="0097532B" w:rsidRPr="00B1381C">
        <w:rPr>
          <w:rFonts w:ascii="Times New Roman" w:hAnsi="Times New Roman" w:cs="Times New Roman"/>
          <w:lang w:val="en-GB"/>
        </w:rPr>
        <w:t>livestock diseases on trust</w:t>
      </w:r>
      <w:r w:rsidR="00650517" w:rsidRPr="00B1381C">
        <w:rPr>
          <w:rFonts w:ascii="Times New Roman" w:hAnsi="Times New Roman" w:cs="Times New Roman"/>
          <w:lang w:val="en-GB"/>
        </w:rPr>
        <w:t xml:space="preserve"> (</w:t>
      </w:r>
      <w:r w:rsidR="0097532B" w:rsidRPr="00B1381C">
        <w:rPr>
          <w:rFonts w:ascii="Times New Roman" w:hAnsi="Times New Roman" w:cs="Times New Roman"/>
          <w:lang w:val="en-GB"/>
        </w:rPr>
        <w:t>P</w:t>
      </w:r>
      <w:r w:rsidR="00A61233" w:rsidRPr="00B1381C">
        <w:rPr>
          <w:rFonts w:ascii="Times New Roman" w:hAnsi="Times New Roman" w:cs="Times New Roman"/>
          <w:lang w:val="en-GB"/>
        </w:rPr>
        <w:t xml:space="preserve">almer, </w:t>
      </w:r>
      <w:proofErr w:type="spellStart"/>
      <w:r w:rsidR="00A61233" w:rsidRPr="00B1381C">
        <w:rPr>
          <w:rFonts w:ascii="Times New Roman" w:hAnsi="Times New Roman" w:cs="Times New Roman"/>
        </w:rPr>
        <w:t>Fozdar</w:t>
      </w:r>
      <w:proofErr w:type="spellEnd"/>
      <w:r w:rsidR="006A1DBC" w:rsidRPr="00B1381C">
        <w:rPr>
          <w:rFonts w:ascii="Times New Roman" w:hAnsi="Times New Roman" w:cs="Times New Roman"/>
        </w:rPr>
        <w:t>,</w:t>
      </w:r>
      <w:r w:rsidR="00A61233" w:rsidRPr="00B1381C">
        <w:rPr>
          <w:rFonts w:ascii="Times New Roman" w:hAnsi="Times New Roman" w:cs="Times New Roman"/>
        </w:rPr>
        <w:t xml:space="preserve"> </w:t>
      </w:r>
      <w:r w:rsidR="006A1DBC" w:rsidRPr="00B1381C">
        <w:rPr>
          <w:rFonts w:ascii="Times New Roman" w:hAnsi="Times New Roman" w:cs="Times New Roman"/>
        </w:rPr>
        <w:t>&amp;</w:t>
      </w:r>
      <w:r w:rsidR="00A61233" w:rsidRPr="00B1381C">
        <w:rPr>
          <w:rFonts w:ascii="Times New Roman" w:hAnsi="Times New Roman" w:cs="Times New Roman"/>
        </w:rPr>
        <w:t xml:space="preserve"> Sully</w:t>
      </w:r>
      <w:r w:rsidR="006A1DBC" w:rsidRPr="00B1381C">
        <w:rPr>
          <w:rFonts w:ascii="Times New Roman" w:hAnsi="Times New Roman" w:cs="Times New Roman"/>
        </w:rPr>
        <w:t>,</w:t>
      </w:r>
      <w:r w:rsidR="0097532B" w:rsidRPr="00B1381C">
        <w:rPr>
          <w:rFonts w:ascii="Times New Roman" w:hAnsi="Times New Roman" w:cs="Times New Roman"/>
          <w:lang w:val="en-GB"/>
        </w:rPr>
        <w:t xml:space="preserve"> 2009; </w:t>
      </w:r>
      <w:bookmarkStart w:id="0" w:name="her"/>
      <w:bookmarkEnd w:id="0"/>
      <w:r w:rsidR="00650517" w:rsidRPr="00B1381C">
        <w:rPr>
          <w:rFonts w:ascii="Times New Roman" w:hAnsi="Times New Roman" w:cs="Times New Roman"/>
          <w:lang w:val="en-GB"/>
        </w:rPr>
        <w:t>Scott</w:t>
      </w:r>
      <w:r w:rsidR="00A61233" w:rsidRPr="00B1381C">
        <w:rPr>
          <w:rFonts w:ascii="Times New Roman" w:hAnsi="Times New Roman" w:cs="Times New Roman"/>
          <w:lang w:val="en-GB"/>
        </w:rPr>
        <w:t xml:space="preserve"> </w:t>
      </w:r>
      <w:r w:rsidR="006A1DBC" w:rsidRPr="00B1381C">
        <w:rPr>
          <w:rFonts w:ascii="Times New Roman" w:hAnsi="Times New Roman" w:cs="Times New Roman"/>
          <w:lang w:val="en-GB"/>
        </w:rPr>
        <w:t>&amp;</w:t>
      </w:r>
      <w:r w:rsidR="00A61233" w:rsidRPr="00B1381C">
        <w:rPr>
          <w:rFonts w:ascii="Times New Roman" w:hAnsi="Times New Roman" w:cs="Times New Roman"/>
          <w:lang w:val="en-GB"/>
        </w:rPr>
        <w:t xml:space="preserve"> </w:t>
      </w:r>
      <w:proofErr w:type="spellStart"/>
      <w:r w:rsidR="00A61233" w:rsidRPr="00B1381C">
        <w:rPr>
          <w:rFonts w:ascii="Times New Roman" w:hAnsi="Times New Roman" w:cs="Times New Roman"/>
          <w:lang w:val="en-GB"/>
        </w:rPr>
        <w:t>Midmore</w:t>
      </w:r>
      <w:proofErr w:type="spellEnd"/>
      <w:r w:rsidR="006A1DBC" w:rsidRPr="00B1381C">
        <w:rPr>
          <w:rFonts w:ascii="Times New Roman" w:hAnsi="Times New Roman" w:cs="Times New Roman"/>
          <w:lang w:val="en-GB"/>
        </w:rPr>
        <w:t>,</w:t>
      </w:r>
      <w:r w:rsidR="00A61233" w:rsidRPr="00B1381C">
        <w:rPr>
          <w:rFonts w:ascii="Times New Roman" w:hAnsi="Times New Roman" w:cs="Times New Roman"/>
          <w:lang w:val="en-GB"/>
        </w:rPr>
        <w:t xml:space="preserve"> </w:t>
      </w:r>
      <w:r w:rsidR="00650517" w:rsidRPr="00B1381C">
        <w:rPr>
          <w:rFonts w:ascii="Times New Roman" w:hAnsi="Times New Roman" w:cs="Times New Roman"/>
          <w:lang w:val="en-GB"/>
        </w:rPr>
        <w:t>2004), envir</w:t>
      </w:r>
      <w:r w:rsidR="0004231B" w:rsidRPr="00B1381C">
        <w:rPr>
          <w:rFonts w:ascii="Times New Roman" w:hAnsi="Times New Roman" w:cs="Times New Roman"/>
          <w:lang w:val="en-GB"/>
        </w:rPr>
        <w:t xml:space="preserve">onmental problems connected to </w:t>
      </w:r>
      <w:r w:rsidR="00650517" w:rsidRPr="00B1381C">
        <w:rPr>
          <w:rFonts w:ascii="Times New Roman" w:hAnsi="Times New Roman" w:cs="Times New Roman"/>
          <w:lang w:val="en-GB"/>
        </w:rPr>
        <w:t xml:space="preserve">collective action problems (e.g. </w:t>
      </w:r>
      <w:r w:rsidR="006A1DBC" w:rsidRPr="00B1381C">
        <w:rPr>
          <w:rFonts w:ascii="Times New Roman" w:hAnsi="Times New Roman" w:cs="Times New Roman"/>
          <w:lang w:val="en-GB"/>
        </w:rPr>
        <w:t xml:space="preserve">Graham, </w:t>
      </w:r>
      <w:r w:rsidR="00721769" w:rsidRPr="00B1381C">
        <w:rPr>
          <w:rFonts w:ascii="Times New Roman" w:hAnsi="Times New Roman" w:cs="Times New Roman"/>
          <w:lang w:val="en-GB"/>
        </w:rPr>
        <w:t xml:space="preserve">2014; </w:t>
      </w:r>
      <w:proofErr w:type="spellStart"/>
      <w:r w:rsidR="00650517" w:rsidRPr="00B1381C">
        <w:rPr>
          <w:rFonts w:ascii="Times New Roman" w:hAnsi="Times New Roman" w:cs="Times New Roman"/>
          <w:lang w:val="en-GB"/>
        </w:rPr>
        <w:t>Ma</w:t>
      </w:r>
      <w:r w:rsidR="00721769" w:rsidRPr="00B1381C">
        <w:rPr>
          <w:rFonts w:ascii="Times New Roman" w:hAnsi="Times New Roman" w:cs="Times New Roman"/>
          <w:lang w:val="en-GB"/>
        </w:rPr>
        <w:t>riola</w:t>
      </w:r>
      <w:proofErr w:type="spellEnd"/>
      <w:r w:rsidR="006A1DBC" w:rsidRPr="00B1381C">
        <w:rPr>
          <w:rFonts w:ascii="Times New Roman" w:hAnsi="Times New Roman" w:cs="Times New Roman"/>
          <w:lang w:val="en-GB"/>
        </w:rPr>
        <w:t>,</w:t>
      </w:r>
      <w:r w:rsidR="00721769" w:rsidRPr="00B1381C">
        <w:rPr>
          <w:rFonts w:ascii="Times New Roman" w:hAnsi="Times New Roman" w:cs="Times New Roman"/>
          <w:lang w:val="en-GB"/>
        </w:rPr>
        <w:t xml:space="preserve"> 2012),</w:t>
      </w:r>
      <w:r w:rsidR="00650517" w:rsidRPr="00B1381C">
        <w:rPr>
          <w:rFonts w:ascii="Times New Roman" w:hAnsi="Times New Roman" w:cs="Times New Roman"/>
          <w:lang w:val="en-GB"/>
        </w:rPr>
        <w:t xml:space="preserve"> information dissemination and social networks among farmers (e.g. </w:t>
      </w:r>
      <w:proofErr w:type="spellStart"/>
      <w:r w:rsidR="00650517" w:rsidRPr="00B1381C">
        <w:rPr>
          <w:rFonts w:ascii="Times New Roman" w:hAnsi="Times New Roman" w:cs="Times New Roman"/>
          <w:lang w:val="en-GB"/>
        </w:rPr>
        <w:t>Koutsou</w:t>
      </w:r>
      <w:proofErr w:type="spellEnd"/>
      <w:r w:rsidR="00A61233" w:rsidRPr="00B1381C">
        <w:rPr>
          <w:rFonts w:ascii="Times New Roman" w:hAnsi="Times New Roman" w:cs="Times New Roman"/>
          <w:lang w:val="en-GB"/>
        </w:rPr>
        <w:t xml:space="preserve">, </w:t>
      </w:r>
      <w:proofErr w:type="spellStart"/>
      <w:r w:rsidR="00A61233" w:rsidRPr="00B1381C">
        <w:rPr>
          <w:rFonts w:ascii="Times New Roman" w:hAnsi="Times New Roman" w:cs="Times New Roman"/>
          <w:lang w:val="en-GB"/>
        </w:rPr>
        <w:t>Partalidou</w:t>
      </w:r>
      <w:proofErr w:type="spellEnd"/>
      <w:r w:rsidR="006A1DBC" w:rsidRPr="00B1381C">
        <w:rPr>
          <w:rFonts w:ascii="Times New Roman" w:hAnsi="Times New Roman" w:cs="Times New Roman"/>
          <w:lang w:val="en-GB"/>
        </w:rPr>
        <w:t>,</w:t>
      </w:r>
      <w:r w:rsidR="00A61233" w:rsidRPr="00B1381C">
        <w:rPr>
          <w:rFonts w:ascii="Times New Roman" w:hAnsi="Times New Roman" w:cs="Times New Roman"/>
          <w:lang w:val="en-GB"/>
        </w:rPr>
        <w:t xml:space="preserve"> </w:t>
      </w:r>
      <w:r w:rsidR="006A1DBC" w:rsidRPr="00B1381C">
        <w:rPr>
          <w:rFonts w:ascii="Times New Roman" w:hAnsi="Times New Roman" w:cs="Times New Roman"/>
          <w:lang w:val="en-GB"/>
        </w:rPr>
        <w:t>&amp;</w:t>
      </w:r>
      <w:r w:rsidR="00A61233" w:rsidRPr="00B1381C">
        <w:rPr>
          <w:rFonts w:ascii="Times New Roman" w:hAnsi="Times New Roman" w:cs="Times New Roman"/>
          <w:lang w:val="en-GB"/>
        </w:rPr>
        <w:t xml:space="preserve"> </w:t>
      </w:r>
      <w:proofErr w:type="spellStart"/>
      <w:r w:rsidR="00A61233" w:rsidRPr="00B1381C">
        <w:rPr>
          <w:rFonts w:ascii="Times New Roman" w:hAnsi="Times New Roman" w:cs="Times New Roman"/>
          <w:lang w:val="en-GB"/>
        </w:rPr>
        <w:t>Athanasious</w:t>
      </w:r>
      <w:proofErr w:type="spellEnd"/>
      <w:r w:rsidR="00650517" w:rsidRPr="00B1381C">
        <w:rPr>
          <w:rFonts w:ascii="Times New Roman" w:hAnsi="Times New Roman" w:cs="Times New Roman"/>
          <w:lang w:val="en-GB"/>
        </w:rPr>
        <w:t xml:space="preserve"> 2014; Fisher</w:t>
      </w:r>
      <w:r w:rsidR="006A1DBC" w:rsidRPr="00B1381C">
        <w:rPr>
          <w:rFonts w:ascii="Times New Roman" w:hAnsi="Times New Roman" w:cs="Times New Roman"/>
          <w:lang w:val="en-GB"/>
        </w:rPr>
        <w:t>,</w:t>
      </w:r>
      <w:r w:rsidR="00650517" w:rsidRPr="00B1381C">
        <w:rPr>
          <w:rFonts w:ascii="Times New Roman" w:hAnsi="Times New Roman" w:cs="Times New Roman"/>
          <w:lang w:val="en-GB"/>
        </w:rPr>
        <w:t xml:space="preserve"> 2013; Sligo &amp; Massey</w:t>
      </w:r>
      <w:r w:rsidR="006A1DBC" w:rsidRPr="00B1381C">
        <w:rPr>
          <w:rFonts w:ascii="Times New Roman" w:hAnsi="Times New Roman" w:cs="Times New Roman"/>
          <w:lang w:val="en-GB"/>
        </w:rPr>
        <w:t>,</w:t>
      </w:r>
      <w:r w:rsidR="00650517" w:rsidRPr="00B1381C">
        <w:rPr>
          <w:rFonts w:ascii="Times New Roman" w:hAnsi="Times New Roman" w:cs="Times New Roman"/>
          <w:lang w:val="en-GB"/>
        </w:rPr>
        <w:t xml:space="preserve"> 2007), </w:t>
      </w:r>
      <w:r w:rsidR="0097532B" w:rsidRPr="00B1381C">
        <w:rPr>
          <w:rFonts w:ascii="Times New Roman" w:hAnsi="Times New Roman" w:cs="Times New Roman"/>
          <w:lang w:val="en-GB"/>
        </w:rPr>
        <w:t>rural l</w:t>
      </w:r>
      <w:r w:rsidR="000122F9" w:rsidRPr="00B1381C">
        <w:rPr>
          <w:rFonts w:ascii="Times New Roman" w:hAnsi="Times New Roman" w:cs="Times New Roman"/>
          <w:lang w:val="en-GB"/>
        </w:rPr>
        <w:t>ibraries as hotbeds of trust and</w:t>
      </w:r>
      <w:r w:rsidR="0097532B" w:rsidRPr="00B1381C">
        <w:rPr>
          <w:rFonts w:ascii="Times New Roman" w:hAnsi="Times New Roman" w:cs="Times New Roman"/>
          <w:lang w:val="en-GB"/>
        </w:rPr>
        <w:t xml:space="preserve"> social capital (</w:t>
      </w:r>
      <w:proofErr w:type="spellStart"/>
      <w:r w:rsidR="0097532B" w:rsidRPr="00B1381C">
        <w:rPr>
          <w:rFonts w:ascii="Times New Roman" w:hAnsi="Times New Roman" w:cs="Times New Roman"/>
          <w:lang w:val="en-GB"/>
        </w:rPr>
        <w:t>Svendsen</w:t>
      </w:r>
      <w:proofErr w:type="spellEnd"/>
      <w:r w:rsidR="006A1DBC" w:rsidRPr="00B1381C">
        <w:rPr>
          <w:rFonts w:ascii="Times New Roman" w:hAnsi="Times New Roman" w:cs="Times New Roman"/>
          <w:lang w:val="en-GB"/>
        </w:rPr>
        <w:t>,</w:t>
      </w:r>
      <w:r w:rsidR="0097532B" w:rsidRPr="00B1381C">
        <w:rPr>
          <w:rFonts w:ascii="Times New Roman" w:hAnsi="Times New Roman" w:cs="Times New Roman"/>
          <w:lang w:val="en-GB"/>
        </w:rPr>
        <w:t xml:space="preserve"> 2013), </w:t>
      </w:r>
      <w:r w:rsidR="00650517" w:rsidRPr="00B1381C">
        <w:rPr>
          <w:rFonts w:ascii="Times New Roman" w:hAnsi="Times New Roman" w:cs="Times New Roman"/>
          <w:lang w:val="en-GB"/>
        </w:rPr>
        <w:t>agricultural change in central and eastern Europe (</w:t>
      </w:r>
      <w:proofErr w:type="spellStart"/>
      <w:r w:rsidR="00650517" w:rsidRPr="00B1381C">
        <w:rPr>
          <w:rFonts w:ascii="Times New Roman" w:hAnsi="Times New Roman" w:cs="Times New Roman"/>
          <w:lang w:val="en-GB"/>
        </w:rPr>
        <w:t>Slangen</w:t>
      </w:r>
      <w:proofErr w:type="spellEnd"/>
      <w:r w:rsidR="00A61233" w:rsidRPr="00B1381C">
        <w:rPr>
          <w:rFonts w:ascii="Times New Roman" w:hAnsi="Times New Roman" w:cs="Times New Roman"/>
          <w:lang w:val="en-GB"/>
        </w:rPr>
        <w:t xml:space="preserve">, </w:t>
      </w:r>
      <w:proofErr w:type="spellStart"/>
      <w:r w:rsidR="00A61233" w:rsidRPr="00B1381C">
        <w:rPr>
          <w:rFonts w:ascii="Times New Roman" w:hAnsi="Times New Roman" w:cs="Times New Roman"/>
          <w:bCs/>
          <w:lang w:val="de-DE"/>
        </w:rPr>
        <w:t>Kooten</w:t>
      </w:r>
      <w:proofErr w:type="spellEnd"/>
      <w:r w:rsidR="006A1DBC" w:rsidRPr="00B1381C">
        <w:rPr>
          <w:rFonts w:ascii="Times New Roman" w:hAnsi="Times New Roman" w:cs="Times New Roman"/>
          <w:bCs/>
          <w:lang w:val="de-DE"/>
        </w:rPr>
        <w:t>,</w:t>
      </w:r>
      <w:r w:rsidR="00A61233" w:rsidRPr="00B1381C">
        <w:rPr>
          <w:rFonts w:ascii="Times New Roman" w:hAnsi="Times New Roman" w:cs="Times New Roman"/>
          <w:bCs/>
          <w:lang w:val="de-DE"/>
        </w:rPr>
        <w:t xml:space="preserve"> </w:t>
      </w:r>
      <w:r w:rsidR="006A1DBC" w:rsidRPr="00B1381C">
        <w:rPr>
          <w:rFonts w:ascii="Times New Roman" w:hAnsi="Times New Roman" w:cs="Times New Roman"/>
          <w:bCs/>
          <w:lang w:val="de-DE"/>
        </w:rPr>
        <w:t>&amp;</w:t>
      </w:r>
      <w:r w:rsidR="00A61233" w:rsidRPr="00B1381C">
        <w:rPr>
          <w:rFonts w:ascii="Times New Roman" w:hAnsi="Times New Roman" w:cs="Times New Roman"/>
          <w:bCs/>
          <w:lang w:val="de-DE"/>
        </w:rPr>
        <w:t xml:space="preserve"> </w:t>
      </w:r>
      <w:proofErr w:type="spellStart"/>
      <w:r w:rsidR="00A61233" w:rsidRPr="00B1381C">
        <w:rPr>
          <w:rFonts w:ascii="Times New Roman" w:hAnsi="Times New Roman" w:cs="Times New Roman"/>
          <w:bCs/>
          <w:lang w:val="de-DE"/>
        </w:rPr>
        <w:t>Suchánek</w:t>
      </w:r>
      <w:proofErr w:type="spellEnd"/>
      <w:r w:rsidR="006A1DBC" w:rsidRPr="00B1381C">
        <w:rPr>
          <w:rFonts w:ascii="Times New Roman" w:hAnsi="Times New Roman" w:cs="Times New Roman"/>
          <w:bCs/>
          <w:lang w:val="de-DE"/>
        </w:rPr>
        <w:t>,</w:t>
      </w:r>
      <w:r w:rsidR="00A61233" w:rsidRPr="00B1381C">
        <w:rPr>
          <w:rFonts w:ascii="Times New Roman" w:hAnsi="Times New Roman" w:cs="Times New Roman"/>
          <w:lang w:val="en-GB"/>
        </w:rPr>
        <w:t xml:space="preserve"> </w:t>
      </w:r>
      <w:r w:rsidR="00650517" w:rsidRPr="00B1381C">
        <w:rPr>
          <w:rFonts w:ascii="Times New Roman" w:hAnsi="Times New Roman" w:cs="Times New Roman"/>
          <w:lang w:val="en-GB"/>
        </w:rPr>
        <w:t>2004)</w:t>
      </w:r>
      <w:r w:rsidR="00721769" w:rsidRPr="00B1381C">
        <w:rPr>
          <w:rFonts w:ascii="Times New Roman" w:hAnsi="Times New Roman" w:cs="Times New Roman"/>
          <w:lang w:val="en-GB"/>
        </w:rPr>
        <w:t xml:space="preserve">, community resilience (e.g. </w:t>
      </w:r>
      <w:proofErr w:type="spellStart"/>
      <w:r w:rsidR="00721769" w:rsidRPr="00B1381C">
        <w:rPr>
          <w:rFonts w:ascii="Times New Roman" w:hAnsi="Times New Roman" w:cs="Times New Roman"/>
          <w:lang w:val="en-GB"/>
        </w:rPr>
        <w:t>Skerratt</w:t>
      </w:r>
      <w:proofErr w:type="spellEnd"/>
      <w:r w:rsidR="00C62BA7" w:rsidRPr="00B1381C">
        <w:rPr>
          <w:rFonts w:ascii="Times New Roman" w:hAnsi="Times New Roman" w:cs="Times New Roman"/>
          <w:lang w:val="en-GB"/>
        </w:rPr>
        <w:t>,</w:t>
      </w:r>
      <w:r w:rsidR="00721769" w:rsidRPr="00B1381C">
        <w:rPr>
          <w:rFonts w:ascii="Times New Roman" w:hAnsi="Times New Roman" w:cs="Times New Roman"/>
          <w:lang w:val="en-GB"/>
        </w:rPr>
        <w:t xml:space="preserve"> 2013)</w:t>
      </w:r>
      <w:r w:rsidR="00650517" w:rsidRPr="00B1381C">
        <w:rPr>
          <w:rFonts w:ascii="Times New Roman" w:hAnsi="Times New Roman" w:cs="Times New Roman"/>
          <w:lang w:val="en-GB"/>
        </w:rPr>
        <w:t xml:space="preserve"> to the importance of personal and institutional trust among elders in Wales (Curry &amp; Fisher</w:t>
      </w:r>
      <w:r w:rsidR="00C62BA7" w:rsidRPr="00B1381C">
        <w:rPr>
          <w:rFonts w:ascii="Times New Roman" w:hAnsi="Times New Roman" w:cs="Times New Roman"/>
          <w:lang w:val="en-GB"/>
        </w:rPr>
        <w:t>,</w:t>
      </w:r>
      <w:r w:rsidR="00650517" w:rsidRPr="00B1381C">
        <w:rPr>
          <w:rFonts w:ascii="Times New Roman" w:hAnsi="Times New Roman" w:cs="Times New Roman"/>
          <w:lang w:val="en-GB"/>
        </w:rPr>
        <w:t xml:space="preserve"> 2012).</w:t>
      </w:r>
    </w:p>
    <w:p w14:paraId="6655586A" w14:textId="77777777" w:rsidR="00927322" w:rsidRPr="00B1381C" w:rsidRDefault="000122F9" w:rsidP="00C12A5F">
      <w:pPr>
        <w:spacing w:before="240" w:line="240" w:lineRule="auto"/>
        <w:jc w:val="both"/>
        <w:rPr>
          <w:rFonts w:ascii="Times New Roman" w:hAnsi="Times New Roman" w:cs="Times New Roman"/>
          <w:i/>
          <w:sz w:val="24"/>
          <w:lang w:val="en-GB"/>
        </w:rPr>
      </w:pPr>
      <w:proofErr w:type="gramStart"/>
      <w:r w:rsidRPr="00B1381C">
        <w:rPr>
          <w:rFonts w:ascii="Times New Roman" w:hAnsi="Times New Roman" w:cs="Times New Roman"/>
          <w:i/>
          <w:sz w:val="24"/>
          <w:lang w:val="en-GB"/>
        </w:rPr>
        <w:t>2.2  Trust</w:t>
      </w:r>
      <w:proofErr w:type="gramEnd"/>
      <w:r w:rsidRPr="00B1381C">
        <w:rPr>
          <w:rFonts w:ascii="Times New Roman" w:hAnsi="Times New Roman" w:cs="Times New Roman"/>
          <w:i/>
          <w:sz w:val="24"/>
          <w:lang w:val="en-GB"/>
        </w:rPr>
        <w:t xml:space="preserve"> and Social S</w:t>
      </w:r>
      <w:r w:rsidR="00927322" w:rsidRPr="00B1381C">
        <w:rPr>
          <w:rFonts w:ascii="Times New Roman" w:hAnsi="Times New Roman" w:cs="Times New Roman"/>
          <w:i/>
          <w:sz w:val="24"/>
          <w:lang w:val="en-GB"/>
        </w:rPr>
        <w:t>anctions</w:t>
      </w:r>
    </w:p>
    <w:p w14:paraId="732DC0C8" w14:textId="77777777" w:rsidR="008A3F0D" w:rsidRPr="00B1381C" w:rsidRDefault="00A15395"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Regardless of how trust is formed, the consequence of trust</w:t>
      </w:r>
      <w:r w:rsidR="00927322" w:rsidRPr="00B1381C">
        <w:rPr>
          <w:rFonts w:ascii="Times New Roman" w:hAnsi="Times New Roman" w:cs="Times New Roman"/>
          <w:lang w:val="en-GB"/>
        </w:rPr>
        <w:t xml:space="preserve"> and trustworthiness</w:t>
      </w:r>
      <w:r w:rsidRPr="00B1381C">
        <w:rPr>
          <w:rFonts w:ascii="Times New Roman" w:hAnsi="Times New Roman" w:cs="Times New Roman"/>
          <w:lang w:val="en-GB"/>
        </w:rPr>
        <w:t xml:space="preserve"> is less crime, less free-riding and fewer breaches of contracts. In other words, an informal agreement emerges when cheating is punished with social exclusion. </w:t>
      </w:r>
    </w:p>
    <w:p w14:paraId="3D49B689" w14:textId="77777777" w:rsidR="008A3F0D" w:rsidRPr="00B1381C" w:rsidRDefault="008A3F0D"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As physical meeting places, voluntary associations can help reduce the free-riding problem via a tit-for-tat strategy. In a tit-for-tat strategy, an agent cooperates in the first game and then copies the second agent’s moves in the next (Axelrod, 1984). If the second agent chooses not to cooperate in the first game, the first agent will copy this move and play non-cooperation in the second game. In other word</w:t>
      </w:r>
      <w:r w:rsidR="003A404E" w:rsidRPr="00B1381C">
        <w:rPr>
          <w:rFonts w:ascii="Times New Roman" w:hAnsi="Times New Roman" w:cs="Times New Roman"/>
          <w:lang w:val="en-GB"/>
        </w:rPr>
        <w:t>s, i</w:t>
      </w:r>
      <w:r w:rsidRPr="00B1381C">
        <w:rPr>
          <w:rFonts w:ascii="Times New Roman" w:hAnsi="Times New Roman" w:cs="Times New Roman"/>
          <w:lang w:val="en-GB"/>
        </w:rPr>
        <w:t>f you have been cheated by someone in the soccer club, you can refuse to cooperate with that person the next time you show up for training and tell the others about what has happened. In addition to the cost in terms of reputation effect and lack of future cooperation, the first player can also impose an extra cost on the second player by scolding him.</w:t>
      </w:r>
    </w:p>
    <w:p w14:paraId="4FEC859A" w14:textId="1B297BC7" w:rsidR="00B94D95" w:rsidRPr="00B1381C" w:rsidRDefault="008A3F0D"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This can be very unpleasant</w:t>
      </w:r>
      <w:r w:rsidR="00733DF3" w:rsidRPr="00B1381C">
        <w:rPr>
          <w:rFonts w:ascii="Times New Roman" w:hAnsi="Times New Roman" w:cs="Times New Roman"/>
          <w:lang w:val="en-GB"/>
        </w:rPr>
        <w:t xml:space="preserve"> for the breaker of informal rules</w:t>
      </w:r>
      <w:r w:rsidRPr="00B1381C">
        <w:rPr>
          <w:rFonts w:ascii="Times New Roman" w:hAnsi="Times New Roman" w:cs="Times New Roman"/>
          <w:lang w:val="en-GB"/>
        </w:rPr>
        <w:t xml:space="preserve">, since the social network can implement informal sanctions for ‘bad’ behaviour and being ‘a bad boy’, which </w:t>
      </w:r>
      <w:r w:rsidR="00733DF3" w:rsidRPr="00B1381C">
        <w:rPr>
          <w:rFonts w:ascii="Times New Roman" w:hAnsi="Times New Roman" w:cs="Times New Roman"/>
          <w:lang w:val="en-GB"/>
        </w:rPr>
        <w:t>may contribute to</w:t>
      </w:r>
      <w:r w:rsidRPr="00B1381C">
        <w:rPr>
          <w:rFonts w:ascii="Times New Roman" w:hAnsi="Times New Roman" w:cs="Times New Roman"/>
          <w:lang w:val="en-GB"/>
        </w:rPr>
        <w:t xml:space="preserve"> </w:t>
      </w:r>
      <w:r w:rsidR="00733DF3" w:rsidRPr="00B1381C">
        <w:rPr>
          <w:rFonts w:ascii="Times New Roman" w:hAnsi="Times New Roman" w:cs="Times New Roman"/>
          <w:lang w:val="en-GB"/>
        </w:rPr>
        <w:t xml:space="preserve">educate this </w:t>
      </w:r>
      <w:r w:rsidRPr="00B1381C">
        <w:rPr>
          <w:rFonts w:ascii="Times New Roman" w:hAnsi="Times New Roman" w:cs="Times New Roman"/>
          <w:lang w:val="en-GB"/>
        </w:rPr>
        <w:t>‘bad boy’</w:t>
      </w:r>
      <w:r w:rsidR="00733DF3" w:rsidRPr="00B1381C">
        <w:rPr>
          <w:rFonts w:ascii="Times New Roman" w:hAnsi="Times New Roman" w:cs="Times New Roman"/>
          <w:lang w:val="en-GB"/>
        </w:rPr>
        <w:t xml:space="preserve"> and change his future behaviour</w:t>
      </w:r>
      <w:r w:rsidRPr="00B1381C">
        <w:rPr>
          <w:rFonts w:ascii="Times New Roman" w:hAnsi="Times New Roman" w:cs="Times New Roman"/>
          <w:lang w:val="en-GB"/>
        </w:rPr>
        <w:t xml:space="preserve">. Furthermore, agents with a bad reputation will not have access to future resources and information in other social networks, which will reduce future net gains. </w:t>
      </w:r>
      <w:r w:rsidR="00ED5985" w:rsidRPr="00B1381C">
        <w:rPr>
          <w:rFonts w:ascii="Times New Roman" w:hAnsi="Times New Roman" w:cs="Times New Roman"/>
          <w:lang w:val="en-GB"/>
        </w:rPr>
        <w:t>Just as a person has an incentive to build a good reputation in order to work with others in the future, companies will invest in brands to gain the consumers’ loyalty and trust (Cook</w:t>
      </w:r>
      <w:r w:rsidR="00A61233" w:rsidRPr="00B1381C">
        <w:rPr>
          <w:rFonts w:ascii="Times New Roman" w:hAnsi="Times New Roman" w:cs="Times New Roman"/>
          <w:lang w:val="en-GB"/>
        </w:rPr>
        <w:t>, Hardin</w:t>
      </w:r>
      <w:r w:rsidR="006A1DBC" w:rsidRPr="00B1381C">
        <w:rPr>
          <w:rFonts w:ascii="Times New Roman" w:hAnsi="Times New Roman" w:cs="Times New Roman"/>
          <w:lang w:val="en-GB"/>
        </w:rPr>
        <w:t>,</w:t>
      </w:r>
      <w:r w:rsidR="00A61233" w:rsidRPr="00B1381C">
        <w:rPr>
          <w:rFonts w:ascii="Times New Roman" w:hAnsi="Times New Roman" w:cs="Times New Roman"/>
          <w:lang w:val="en-GB"/>
        </w:rPr>
        <w:t xml:space="preserve"> </w:t>
      </w:r>
      <w:r w:rsidR="006A1DBC" w:rsidRPr="00B1381C">
        <w:rPr>
          <w:rFonts w:ascii="Times New Roman" w:hAnsi="Times New Roman" w:cs="Times New Roman"/>
          <w:lang w:val="en-GB"/>
        </w:rPr>
        <w:t>&amp;</w:t>
      </w:r>
      <w:r w:rsidR="00A61233" w:rsidRPr="00B1381C">
        <w:rPr>
          <w:rFonts w:ascii="Times New Roman" w:hAnsi="Times New Roman" w:cs="Times New Roman"/>
          <w:lang w:val="en-GB"/>
        </w:rPr>
        <w:t xml:space="preserve"> Levi</w:t>
      </w:r>
      <w:r w:rsidR="006A1DBC" w:rsidRPr="00B1381C">
        <w:rPr>
          <w:rFonts w:ascii="Times New Roman" w:hAnsi="Times New Roman" w:cs="Times New Roman"/>
          <w:lang w:val="en-GB"/>
        </w:rPr>
        <w:t>,</w:t>
      </w:r>
      <w:r w:rsidR="00ED5985" w:rsidRPr="00B1381C">
        <w:rPr>
          <w:rFonts w:ascii="Times New Roman" w:hAnsi="Times New Roman" w:cs="Times New Roman"/>
          <w:lang w:val="en-GB"/>
        </w:rPr>
        <w:t xml:space="preserve"> 2005).</w:t>
      </w:r>
    </w:p>
    <w:p w14:paraId="3FCE4AFF" w14:textId="04C91811" w:rsidR="00B94D95" w:rsidRPr="00B1381C" w:rsidRDefault="00ED5985"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An example of social punishment is </w:t>
      </w:r>
      <w:r w:rsidR="00B94D95" w:rsidRPr="00B1381C">
        <w:rPr>
          <w:rFonts w:ascii="Times New Roman" w:hAnsi="Times New Roman" w:cs="Times New Roman"/>
          <w:lang w:val="en-GB"/>
        </w:rPr>
        <w:t>a used car dealer who cheats a customer</w:t>
      </w:r>
      <w:r w:rsidRPr="00B1381C">
        <w:rPr>
          <w:rFonts w:ascii="Times New Roman" w:hAnsi="Times New Roman" w:cs="Times New Roman"/>
          <w:lang w:val="en-GB"/>
        </w:rPr>
        <w:t>. He</w:t>
      </w:r>
      <w:r w:rsidR="00B94D95" w:rsidRPr="00B1381C">
        <w:rPr>
          <w:rFonts w:ascii="Times New Roman" w:hAnsi="Times New Roman" w:cs="Times New Roman"/>
          <w:lang w:val="en-GB"/>
        </w:rPr>
        <w:t xml:space="preserve"> will </w:t>
      </w:r>
      <w:r w:rsidRPr="00B1381C">
        <w:rPr>
          <w:rFonts w:ascii="Times New Roman" w:hAnsi="Times New Roman" w:cs="Times New Roman"/>
          <w:lang w:val="en-GB"/>
        </w:rPr>
        <w:t xml:space="preserve">risk </w:t>
      </w:r>
      <w:r w:rsidR="00EF3F32" w:rsidRPr="00B1381C">
        <w:rPr>
          <w:rFonts w:ascii="Times New Roman" w:hAnsi="Times New Roman" w:cs="Times New Roman"/>
          <w:lang w:val="en-GB"/>
        </w:rPr>
        <w:t>being</w:t>
      </w:r>
      <w:r w:rsidR="00B94D95" w:rsidRPr="00B1381C">
        <w:rPr>
          <w:rFonts w:ascii="Times New Roman" w:hAnsi="Times New Roman" w:cs="Times New Roman"/>
          <w:lang w:val="en-GB"/>
        </w:rPr>
        <w:t xml:space="preserve"> scolded by the customer, face a loss in reputation and fewer people will want to buy a used car from him. The customers lose trust in the dealer, and trust is rather important in this business since most people cannot judge whether a used car is a heap of junk. Examples from associations are treasurers who steal from the till, or parents who promise to assist scout leaders or soccer coaches but let them down and leave them feeling cheated and exploited. Trust, </w:t>
      </w:r>
      <w:r w:rsidR="00E11B32" w:rsidRPr="00B1381C">
        <w:rPr>
          <w:rFonts w:ascii="Times New Roman" w:hAnsi="Times New Roman" w:cs="Times New Roman"/>
          <w:lang w:val="en-GB"/>
        </w:rPr>
        <w:t xml:space="preserve">that is, </w:t>
      </w:r>
      <w:r w:rsidR="00B94D95" w:rsidRPr="00B1381C">
        <w:rPr>
          <w:rFonts w:ascii="Times New Roman" w:hAnsi="Times New Roman" w:cs="Times New Roman"/>
          <w:lang w:val="en-GB"/>
        </w:rPr>
        <w:t>the expectation of not being cheated, compensates for asymmetric information so that, for example, parents and voluntary le</w:t>
      </w:r>
      <w:r w:rsidR="00F0237B" w:rsidRPr="00B1381C">
        <w:rPr>
          <w:rFonts w:ascii="Times New Roman" w:hAnsi="Times New Roman" w:cs="Times New Roman"/>
          <w:lang w:val="en-GB"/>
        </w:rPr>
        <w:t>aders can better work together (</w:t>
      </w:r>
      <w:proofErr w:type="spellStart"/>
      <w:r w:rsidR="00F0237B" w:rsidRPr="00B1381C">
        <w:rPr>
          <w:rFonts w:ascii="Times New Roman" w:hAnsi="Times New Roman" w:cs="Times New Roman"/>
          <w:lang w:val="en-GB"/>
        </w:rPr>
        <w:t>Ostrom</w:t>
      </w:r>
      <w:proofErr w:type="spellEnd"/>
      <w:r w:rsidR="00F0237B" w:rsidRPr="00B1381C">
        <w:rPr>
          <w:rFonts w:ascii="Times New Roman" w:hAnsi="Times New Roman" w:cs="Times New Roman"/>
          <w:lang w:val="en-GB"/>
        </w:rPr>
        <w:t xml:space="preserve"> </w:t>
      </w:r>
      <w:r w:rsidR="00B573AE" w:rsidRPr="00B1381C">
        <w:rPr>
          <w:rFonts w:ascii="Times New Roman" w:hAnsi="Times New Roman" w:cs="Times New Roman"/>
          <w:lang w:val="en-GB"/>
        </w:rPr>
        <w:t>&amp;</w:t>
      </w:r>
      <w:r w:rsidR="00F0237B" w:rsidRPr="00B1381C">
        <w:rPr>
          <w:rFonts w:ascii="Times New Roman" w:hAnsi="Times New Roman" w:cs="Times New Roman"/>
          <w:lang w:val="en-GB"/>
        </w:rPr>
        <w:t xml:space="preserve"> </w:t>
      </w:r>
      <w:proofErr w:type="spellStart"/>
      <w:r w:rsidR="00F0237B" w:rsidRPr="00B1381C">
        <w:rPr>
          <w:rFonts w:ascii="Times New Roman" w:hAnsi="Times New Roman" w:cs="Times New Roman"/>
          <w:lang w:val="en-GB"/>
        </w:rPr>
        <w:t>Ahn</w:t>
      </w:r>
      <w:proofErr w:type="spellEnd"/>
      <w:r w:rsidR="006A1DBC" w:rsidRPr="00B1381C">
        <w:rPr>
          <w:rFonts w:ascii="Times New Roman" w:hAnsi="Times New Roman" w:cs="Times New Roman"/>
          <w:lang w:val="en-GB"/>
        </w:rPr>
        <w:t>,</w:t>
      </w:r>
      <w:r w:rsidR="00F0237B" w:rsidRPr="00B1381C">
        <w:rPr>
          <w:rFonts w:ascii="Times New Roman" w:hAnsi="Times New Roman" w:cs="Times New Roman"/>
          <w:lang w:val="en-GB"/>
        </w:rPr>
        <w:t xml:space="preserve"> 2009; Hillman</w:t>
      </w:r>
      <w:r w:rsidR="006A1DBC" w:rsidRPr="00B1381C">
        <w:rPr>
          <w:rFonts w:ascii="Times New Roman" w:hAnsi="Times New Roman" w:cs="Times New Roman"/>
          <w:lang w:val="en-GB"/>
        </w:rPr>
        <w:t>,</w:t>
      </w:r>
      <w:r w:rsidR="00F0237B" w:rsidRPr="00B1381C">
        <w:rPr>
          <w:rFonts w:ascii="Times New Roman" w:hAnsi="Times New Roman" w:cs="Times New Roman"/>
          <w:lang w:val="en-GB"/>
        </w:rPr>
        <w:t xml:space="preserve"> 2009).</w:t>
      </w:r>
    </w:p>
    <w:p w14:paraId="6820019C" w14:textId="7BA84F54" w:rsidR="008A3F0D" w:rsidRPr="00B1381C" w:rsidRDefault="003F0A5D"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In sum, </w:t>
      </w:r>
      <w:r w:rsidR="008A3F0D" w:rsidRPr="00B1381C">
        <w:rPr>
          <w:rFonts w:ascii="Times New Roman" w:hAnsi="Times New Roman" w:cs="Times New Roman"/>
          <w:lang w:val="en-GB"/>
        </w:rPr>
        <w:t xml:space="preserve">extra social costs can be imposed on those </w:t>
      </w:r>
      <w:r w:rsidRPr="00B1381C">
        <w:rPr>
          <w:rFonts w:ascii="Times New Roman" w:hAnsi="Times New Roman" w:cs="Times New Roman"/>
          <w:lang w:val="en-GB"/>
        </w:rPr>
        <w:t>who</w:t>
      </w:r>
      <w:r w:rsidR="008A3F0D" w:rsidRPr="00B1381C">
        <w:rPr>
          <w:rFonts w:ascii="Times New Roman" w:hAnsi="Times New Roman" w:cs="Times New Roman"/>
          <w:lang w:val="en-GB"/>
        </w:rPr>
        <w:t xml:space="preserve"> do not cooperate and attempt to free-ride</w:t>
      </w:r>
      <w:r w:rsidRPr="00B1381C">
        <w:rPr>
          <w:rFonts w:ascii="Times New Roman" w:hAnsi="Times New Roman" w:cs="Times New Roman"/>
          <w:lang w:val="en-GB"/>
        </w:rPr>
        <w:t xml:space="preserve">–that is, </w:t>
      </w:r>
      <w:r w:rsidR="00B46EFA" w:rsidRPr="00B1381C">
        <w:rPr>
          <w:rFonts w:ascii="Times New Roman" w:hAnsi="Times New Roman" w:cs="Times New Roman"/>
          <w:i/>
          <w:lang w:val="en-GB"/>
        </w:rPr>
        <w:t>H</w:t>
      </w:r>
      <w:r w:rsidRPr="00B1381C">
        <w:rPr>
          <w:rFonts w:ascii="Times New Roman" w:hAnsi="Times New Roman" w:cs="Times New Roman"/>
          <w:i/>
          <w:lang w:val="en-GB"/>
        </w:rPr>
        <w:t xml:space="preserve">omo </w:t>
      </w:r>
      <w:proofErr w:type="spellStart"/>
      <w:r w:rsidR="00B46EFA" w:rsidRPr="00B1381C">
        <w:rPr>
          <w:rFonts w:ascii="Times New Roman" w:hAnsi="Times New Roman" w:cs="Times New Roman"/>
          <w:i/>
          <w:lang w:val="en-GB"/>
        </w:rPr>
        <w:t>O</w:t>
      </w:r>
      <w:r w:rsidRPr="00B1381C">
        <w:rPr>
          <w:rFonts w:ascii="Times New Roman" w:hAnsi="Times New Roman" w:cs="Times New Roman"/>
          <w:i/>
          <w:lang w:val="en-GB"/>
        </w:rPr>
        <w:t>economicus</w:t>
      </w:r>
      <w:proofErr w:type="spellEnd"/>
      <w:r w:rsidRPr="00B1381C">
        <w:rPr>
          <w:rFonts w:ascii="Times New Roman" w:hAnsi="Times New Roman" w:cs="Times New Roman"/>
          <w:lang w:val="en-GB"/>
        </w:rPr>
        <w:t xml:space="preserve"> types</w:t>
      </w:r>
      <w:r w:rsidR="00B94D95" w:rsidRPr="00B1381C">
        <w:rPr>
          <w:rFonts w:ascii="Times New Roman" w:hAnsi="Times New Roman" w:cs="Times New Roman"/>
          <w:lang w:val="en-GB"/>
        </w:rPr>
        <w:t>, who</w:t>
      </w:r>
      <w:r w:rsidRPr="00B1381C">
        <w:rPr>
          <w:rFonts w:ascii="Times New Roman" w:hAnsi="Times New Roman" w:cs="Times New Roman"/>
          <w:lang w:val="en-GB"/>
        </w:rPr>
        <w:t xml:space="preserve"> wish to </w:t>
      </w:r>
      <w:r w:rsidR="00B94D95" w:rsidRPr="00B1381C">
        <w:rPr>
          <w:rFonts w:ascii="Times New Roman" w:hAnsi="Times New Roman" w:cs="Times New Roman"/>
          <w:lang w:val="en-GB"/>
        </w:rPr>
        <w:t>enjoy various goods for free, without contributing to provide them</w:t>
      </w:r>
      <w:r w:rsidR="008A3F0D" w:rsidRPr="00B1381C">
        <w:rPr>
          <w:rFonts w:ascii="Times New Roman" w:hAnsi="Times New Roman" w:cs="Times New Roman"/>
          <w:lang w:val="en-GB"/>
        </w:rPr>
        <w:t>. Conversely, social reward is a roaring success</w:t>
      </w:r>
      <w:r w:rsidR="00B94D95" w:rsidRPr="00B1381C">
        <w:rPr>
          <w:rFonts w:ascii="Times New Roman" w:hAnsi="Times New Roman" w:cs="Times New Roman"/>
          <w:lang w:val="en-GB"/>
        </w:rPr>
        <w:t xml:space="preserve"> for a </w:t>
      </w:r>
      <w:r w:rsidR="00B46EFA" w:rsidRPr="00B1381C">
        <w:rPr>
          <w:rFonts w:ascii="Times New Roman" w:hAnsi="Times New Roman" w:cs="Times New Roman"/>
          <w:i/>
          <w:lang w:val="en-GB"/>
        </w:rPr>
        <w:t xml:space="preserve">Homo </w:t>
      </w:r>
      <w:proofErr w:type="spellStart"/>
      <w:r w:rsidR="00B46EFA" w:rsidRPr="00B1381C">
        <w:rPr>
          <w:rFonts w:ascii="Times New Roman" w:hAnsi="Times New Roman" w:cs="Times New Roman"/>
          <w:i/>
          <w:lang w:val="en-GB"/>
        </w:rPr>
        <w:t>V</w:t>
      </w:r>
      <w:r w:rsidR="00B94D95" w:rsidRPr="00B1381C">
        <w:rPr>
          <w:rFonts w:ascii="Times New Roman" w:hAnsi="Times New Roman" w:cs="Times New Roman"/>
          <w:i/>
          <w:lang w:val="en-GB"/>
        </w:rPr>
        <w:t>oluntarius</w:t>
      </w:r>
      <w:proofErr w:type="spellEnd"/>
      <w:r w:rsidR="008A3F0D" w:rsidRPr="00B1381C">
        <w:rPr>
          <w:rFonts w:ascii="Times New Roman" w:hAnsi="Times New Roman" w:cs="Times New Roman"/>
          <w:lang w:val="en-GB"/>
        </w:rPr>
        <w:t xml:space="preserve">, </w:t>
      </w:r>
      <w:r w:rsidR="009F2473" w:rsidRPr="00B1381C">
        <w:rPr>
          <w:rFonts w:ascii="Times New Roman" w:hAnsi="Times New Roman" w:cs="Times New Roman"/>
          <w:lang w:val="en-GB"/>
        </w:rPr>
        <w:t>a ‘hard-rider’ so to speak (Svendsen &amp; Svendsen</w:t>
      </w:r>
      <w:r w:rsidR="00B46EFA" w:rsidRPr="00B1381C">
        <w:rPr>
          <w:rFonts w:ascii="Times New Roman" w:hAnsi="Times New Roman" w:cs="Times New Roman"/>
          <w:lang w:val="en-GB"/>
        </w:rPr>
        <w:t>, 2016</w:t>
      </w:r>
      <w:r w:rsidR="006A1DBC" w:rsidRPr="00B1381C">
        <w:rPr>
          <w:rFonts w:ascii="Times New Roman" w:hAnsi="Times New Roman" w:cs="Times New Roman"/>
          <w:lang w:val="en-GB"/>
        </w:rPr>
        <w:t>)</w:t>
      </w:r>
      <w:r w:rsidR="00EF3F32" w:rsidRPr="00B1381C">
        <w:rPr>
          <w:rFonts w:ascii="Times New Roman" w:hAnsi="Times New Roman" w:cs="Times New Roman"/>
          <w:lang w:val="en-GB"/>
        </w:rPr>
        <w:t>–</w:t>
      </w:r>
      <w:r w:rsidR="008A3F0D" w:rsidRPr="00B1381C">
        <w:rPr>
          <w:rFonts w:ascii="Times New Roman" w:hAnsi="Times New Roman" w:cs="Times New Roman"/>
          <w:lang w:val="en-GB"/>
        </w:rPr>
        <w:t>everything is great</w:t>
      </w:r>
      <w:r w:rsidR="00B94D95" w:rsidRPr="00B1381C">
        <w:rPr>
          <w:rFonts w:ascii="Times New Roman" w:hAnsi="Times New Roman" w:cs="Times New Roman"/>
          <w:lang w:val="en-GB"/>
        </w:rPr>
        <w:t>, and she or he gets high on oxytocin, the ‘happiness hormone’ which is released in the body when you help others and obtain social recognition.</w:t>
      </w:r>
      <w:r w:rsidR="008A3F0D" w:rsidRPr="00B1381C">
        <w:rPr>
          <w:rFonts w:ascii="Times New Roman" w:hAnsi="Times New Roman" w:cs="Times New Roman"/>
          <w:lang w:val="en-GB"/>
        </w:rPr>
        <w:t xml:space="preserve"> </w:t>
      </w:r>
      <w:r w:rsidR="00B94D95" w:rsidRPr="00B1381C">
        <w:rPr>
          <w:rFonts w:ascii="Times New Roman" w:hAnsi="Times New Roman" w:cs="Times New Roman"/>
          <w:lang w:val="en-GB"/>
        </w:rPr>
        <w:t xml:space="preserve">Besides this, praising </w:t>
      </w:r>
      <w:r w:rsidR="00F9162B" w:rsidRPr="00B1381C">
        <w:rPr>
          <w:rFonts w:ascii="Times New Roman" w:hAnsi="Times New Roman" w:cs="Times New Roman"/>
          <w:lang w:val="en-GB"/>
        </w:rPr>
        <w:t xml:space="preserve">of </w:t>
      </w:r>
      <w:r w:rsidR="00B94D95" w:rsidRPr="00B1381C">
        <w:rPr>
          <w:rFonts w:ascii="Times New Roman" w:hAnsi="Times New Roman" w:cs="Times New Roman"/>
          <w:lang w:val="en-GB"/>
        </w:rPr>
        <w:t xml:space="preserve">the </w:t>
      </w:r>
      <w:r w:rsidR="00B46EFA" w:rsidRPr="00B1381C">
        <w:rPr>
          <w:rFonts w:ascii="Times New Roman" w:hAnsi="Times New Roman" w:cs="Times New Roman"/>
          <w:i/>
          <w:lang w:val="en-GB"/>
        </w:rPr>
        <w:t xml:space="preserve">Homo </w:t>
      </w:r>
      <w:proofErr w:type="spellStart"/>
      <w:r w:rsidR="00B46EFA" w:rsidRPr="00B1381C">
        <w:rPr>
          <w:rFonts w:ascii="Times New Roman" w:hAnsi="Times New Roman" w:cs="Times New Roman"/>
          <w:i/>
          <w:lang w:val="en-GB"/>
        </w:rPr>
        <w:t>V</w:t>
      </w:r>
      <w:r w:rsidR="00B94D95" w:rsidRPr="00B1381C">
        <w:rPr>
          <w:rFonts w:ascii="Times New Roman" w:hAnsi="Times New Roman" w:cs="Times New Roman"/>
          <w:i/>
          <w:lang w:val="en-GB"/>
        </w:rPr>
        <w:t>oluntarius</w:t>
      </w:r>
      <w:proofErr w:type="spellEnd"/>
      <w:r w:rsidR="00B94D95" w:rsidRPr="00B1381C">
        <w:rPr>
          <w:rFonts w:ascii="Times New Roman" w:hAnsi="Times New Roman" w:cs="Times New Roman"/>
          <w:lang w:val="en-GB"/>
        </w:rPr>
        <w:t xml:space="preserve"> in public also</w:t>
      </w:r>
      <w:r w:rsidR="008A3F0D" w:rsidRPr="00B1381C">
        <w:rPr>
          <w:rFonts w:ascii="Times New Roman" w:hAnsi="Times New Roman" w:cs="Times New Roman"/>
          <w:lang w:val="en-GB"/>
        </w:rPr>
        <w:t xml:space="preserve"> sends a clear message about what good behaviour is (Poulsen </w:t>
      </w:r>
      <w:r w:rsidR="00AA409B" w:rsidRPr="00B1381C">
        <w:rPr>
          <w:rFonts w:ascii="Times New Roman" w:hAnsi="Times New Roman" w:cs="Times New Roman"/>
          <w:lang w:val="en-GB"/>
        </w:rPr>
        <w:t>&amp;</w:t>
      </w:r>
      <w:r w:rsidR="008A3F0D" w:rsidRPr="00B1381C">
        <w:rPr>
          <w:rFonts w:ascii="Times New Roman" w:hAnsi="Times New Roman" w:cs="Times New Roman"/>
          <w:lang w:val="en-GB"/>
        </w:rPr>
        <w:t xml:space="preserve"> Svendsen, 2005).</w:t>
      </w:r>
    </w:p>
    <w:p w14:paraId="2EEAA9DF" w14:textId="7FB79D49" w:rsidR="00237491" w:rsidRPr="00B1381C" w:rsidRDefault="00237491" w:rsidP="00C12A5F">
      <w:pPr>
        <w:tabs>
          <w:tab w:val="left" w:pos="658"/>
        </w:tabs>
        <w:spacing w:before="240" w:line="240" w:lineRule="auto"/>
        <w:jc w:val="both"/>
        <w:rPr>
          <w:rFonts w:ascii="Times New Roman" w:hAnsi="Times New Roman" w:cs="Times New Roman"/>
          <w:b/>
          <w:sz w:val="26"/>
          <w:szCs w:val="26"/>
          <w:lang w:val="en-GB"/>
        </w:rPr>
      </w:pPr>
      <w:proofErr w:type="gramStart"/>
      <w:r w:rsidRPr="00B1381C">
        <w:rPr>
          <w:rFonts w:ascii="Times New Roman" w:hAnsi="Times New Roman" w:cs="Times New Roman"/>
          <w:b/>
          <w:sz w:val="26"/>
          <w:szCs w:val="26"/>
          <w:lang w:val="en-GB"/>
        </w:rPr>
        <w:lastRenderedPageBreak/>
        <w:t>3.</w:t>
      </w:r>
      <w:bookmarkStart w:id="1" w:name="_GoBack"/>
      <w:bookmarkEnd w:id="1"/>
      <w:r w:rsidR="00F9162B" w:rsidRPr="00B1381C">
        <w:rPr>
          <w:rFonts w:ascii="Times New Roman" w:hAnsi="Times New Roman" w:cs="Times New Roman"/>
          <w:b/>
          <w:sz w:val="26"/>
          <w:szCs w:val="26"/>
          <w:lang w:val="en-GB"/>
        </w:rPr>
        <w:t xml:space="preserve">0 </w:t>
      </w:r>
      <w:r w:rsidRPr="00B1381C">
        <w:rPr>
          <w:rFonts w:ascii="Times New Roman" w:hAnsi="Times New Roman" w:cs="Times New Roman"/>
          <w:b/>
          <w:sz w:val="26"/>
          <w:szCs w:val="26"/>
          <w:lang w:val="en-GB"/>
        </w:rPr>
        <w:t xml:space="preserve"> </w:t>
      </w:r>
      <w:r w:rsidR="00B573AE" w:rsidRPr="00B1381C">
        <w:rPr>
          <w:rFonts w:ascii="Times New Roman" w:hAnsi="Times New Roman" w:cs="Times New Roman"/>
          <w:b/>
          <w:i/>
          <w:sz w:val="26"/>
          <w:szCs w:val="26"/>
          <w:lang w:val="en-GB"/>
        </w:rPr>
        <w:t>Homo</w:t>
      </w:r>
      <w:proofErr w:type="gramEnd"/>
      <w:r w:rsidR="00B573AE" w:rsidRPr="00B1381C">
        <w:rPr>
          <w:rFonts w:ascii="Times New Roman" w:hAnsi="Times New Roman" w:cs="Times New Roman"/>
          <w:b/>
          <w:i/>
          <w:sz w:val="26"/>
          <w:szCs w:val="26"/>
          <w:lang w:val="en-GB"/>
        </w:rPr>
        <w:t xml:space="preserve"> </w:t>
      </w:r>
      <w:proofErr w:type="spellStart"/>
      <w:r w:rsidR="00B573AE" w:rsidRPr="00B1381C">
        <w:rPr>
          <w:rFonts w:ascii="Times New Roman" w:hAnsi="Times New Roman" w:cs="Times New Roman"/>
          <w:b/>
          <w:i/>
          <w:sz w:val="26"/>
          <w:szCs w:val="26"/>
          <w:lang w:val="en-GB"/>
        </w:rPr>
        <w:t>V</w:t>
      </w:r>
      <w:r w:rsidRPr="00B1381C">
        <w:rPr>
          <w:rFonts w:ascii="Times New Roman" w:hAnsi="Times New Roman" w:cs="Times New Roman"/>
          <w:b/>
          <w:i/>
          <w:sz w:val="26"/>
          <w:szCs w:val="26"/>
          <w:lang w:val="en-GB"/>
        </w:rPr>
        <w:t>oluntarius</w:t>
      </w:r>
      <w:proofErr w:type="spellEnd"/>
    </w:p>
    <w:p w14:paraId="7B838E93" w14:textId="531FEF3B" w:rsidR="00285F02" w:rsidRPr="00B1381C" w:rsidRDefault="00237491" w:rsidP="00C12A5F">
      <w:pPr>
        <w:pStyle w:val="BodyText2"/>
        <w:tabs>
          <w:tab w:val="left" w:pos="658"/>
        </w:tabs>
        <w:spacing w:before="240" w:after="120"/>
        <w:rPr>
          <w:i/>
          <w:szCs w:val="22"/>
          <w:lang w:val="en-GB"/>
        </w:rPr>
      </w:pPr>
      <w:proofErr w:type="gramStart"/>
      <w:r w:rsidRPr="00B1381C">
        <w:rPr>
          <w:i/>
          <w:szCs w:val="22"/>
          <w:lang w:val="en-GB"/>
        </w:rPr>
        <w:t>3</w:t>
      </w:r>
      <w:r w:rsidR="001024C8" w:rsidRPr="00B1381C">
        <w:rPr>
          <w:i/>
          <w:szCs w:val="22"/>
          <w:lang w:val="en-GB"/>
        </w:rPr>
        <w:t>.</w:t>
      </w:r>
      <w:r w:rsidRPr="00B1381C">
        <w:rPr>
          <w:i/>
          <w:szCs w:val="22"/>
          <w:lang w:val="en-GB"/>
        </w:rPr>
        <w:t>1</w:t>
      </w:r>
      <w:r w:rsidR="00F9162B" w:rsidRPr="00B1381C">
        <w:rPr>
          <w:i/>
          <w:szCs w:val="22"/>
          <w:lang w:val="en-GB"/>
        </w:rPr>
        <w:t xml:space="preserve"> </w:t>
      </w:r>
      <w:r w:rsidR="001024C8" w:rsidRPr="00B1381C">
        <w:rPr>
          <w:i/>
          <w:szCs w:val="22"/>
          <w:lang w:val="en-GB"/>
        </w:rPr>
        <w:t xml:space="preserve"> </w:t>
      </w:r>
      <w:r w:rsidR="00285F02" w:rsidRPr="00B1381C">
        <w:rPr>
          <w:i/>
          <w:szCs w:val="22"/>
          <w:lang w:val="en-GB"/>
        </w:rPr>
        <w:t>The</w:t>
      </w:r>
      <w:proofErr w:type="gramEnd"/>
      <w:r w:rsidR="00FB5B9B" w:rsidRPr="00B1381C">
        <w:rPr>
          <w:i/>
          <w:szCs w:val="22"/>
          <w:lang w:val="en-GB"/>
        </w:rPr>
        <w:t xml:space="preserve"> </w:t>
      </w:r>
      <w:r w:rsidR="00F9162B" w:rsidRPr="00B1381C">
        <w:rPr>
          <w:i/>
          <w:szCs w:val="22"/>
          <w:lang w:val="en-GB"/>
        </w:rPr>
        <w:t>Socio-</w:t>
      </w:r>
      <w:r w:rsidR="00C12A5F" w:rsidRPr="00B1381C">
        <w:rPr>
          <w:i/>
          <w:szCs w:val="22"/>
          <w:lang w:val="en-GB"/>
        </w:rPr>
        <w:t>E</w:t>
      </w:r>
      <w:r w:rsidR="00F9162B" w:rsidRPr="00B1381C">
        <w:rPr>
          <w:i/>
          <w:szCs w:val="22"/>
          <w:lang w:val="en-GB"/>
        </w:rPr>
        <w:t>conomic I</w:t>
      </w:r>
      <w:r w:rsidRPr="00B1381C">
        <w:rPr>
          <w:i/>
          <w:szCs w:val="22"/>
          <w:lang w:val="en-GB"/>
        </w:rPr>
        <w:t>mportance</w:t>
      </w:r>
      <w:r w:rsidR="00F9162B" w:rsidRPr="00B1381C">
        <w:rPr>
          <w:i/>
          <w:szCs w:val="22"/>
          <w:lang w:val="en-GB"/>
        </w:rPr>
        <w:t xml:space="preserve"> of Social T</w:t>
      </w:r>
      <w:r w:rsidR="00285F02" w:rsidRPr="00B1381C">
        <w:rPr>
          <w:i/>
          <w:szCs w:val="22"/>
          <w:lang w:val="en-GB"/>
        </w:rPr>
        <w:t>rust</w:t>
      </w:r>
    </w:p>
    <w:p w14:paraId="010190F2" w14:textId="286B697F" w:rsidR="00A77676" w:rsidRPr="00B1381C" w:rsidRDefault="00ED5985" w:rsidP="006E7143">
      <w:pPr>
        <w:pStyle w:val="BodyText2"/>
        <w:tabs>
          <w:tab w:val="left" w:pos="658"/>
        </w:tabs>
        <w:spacing w:after="120"/>
        <w:rPr>
          <w:spacing w:val="-2"/>
          <w:sz w:val="22"/>
          <w:szCs w:val="22"/>
          <w:lang w:val="en-GB"/>
        </w:rPr>
      </w:pPr>
      <w:r w:rsidRPr="00B1381C">
        <w:rPr>
          <w:sz w:val="22"/>
          <w:szCs w:val="22"/>
          <w:lang w:val="en-GB"/>
        </w:rPr>
        <w:t xml:space="preserve">What are the incentives for a </w:t>
      </w:r>
      <w:r w:rsidR="009E63D9" w:rsidRPr="00B1381C">
        <w:rPr>
          <w:i/>
          <w:sz w:val="22"/>
          <w:szCs w:val="22"/>
          <w:lang w:val="en-GB"/>
        </w:rPr>
        <w:t xml:space="preserve">Homo </w:t>
      </w:r>
      <w:proofErr w:type="spellStart"/>
      <w:r w:rsidR="009E63D9" w:rsidRPr="00B1381C">
        <w:rPr>
          <w:i/>
          <w:sz w:val="22"/>
          <w:szCs w:val="22"/>
          <w:lang w:val="en-GB"/>
        </w:rPr>
        <w:t>V</w:t>
      </w:r>
      <w:r w:rsidRPr="00B1381C">
        <w:rPr>
          <w:i/>
          <w:sz w:val="22"/>
          <w:szCs w:val="22"/>
          <w:lang w:val="en-GB"/>
        </w:rPr>
        <w:t>oluntarius</w:t>
      </w:r>
      <w:proofErr w:type="spellEnd"/>
      <w:r w:rsidRPr="00B1381C">
        <w:rPr>
          <w:sz w:val="22"/>
          <w:szCs w:val="22"/>
          <w:lang w:val="en-GB"/>
        </w:rPr>
        <w:t xml:space="preserve"> who, in contrast to traditional rational actor theories, refrains from free-riding? </w:t>
      </w:r>
      <w:r w:rsidR="00D475C4" w:rsidRPr="00B1381C">
        <w:rPr>
          <w:sz w:val="22"/>
          <w:szCs w:val="22"/>
          <w:lang w:val="en-GB"/>
        </w:rPr>
        <w:t xml:space="preserve">A common explanation is </w:t>
      </w:r>
      <w:r w:rsidR="001D1635" w:rsidRPr="00B1381C">
        <w:rPr>
          <w:sz w:val="22"/>
          <w:szCs w:val="22"/>
          <w:lang w:val="en-GB"/>
        </w:rPr>
        <w:t xml:space="preserve">impact from culture, here not least the civic society. Thus, </w:t>
      </w:r>
      <w:r w:rsidR="00D475C4" w:rsidRPr="00B1381C">
        <w:rPr>
          <w:sz w:val="22"/>
          <w:szCs w:val="22"/>
          <w:lang w:val="en-GB"/>
        </w:rPr>
        <w:t xml:space="preserve">rich traditions of civic engagement, including voluntary associations, </w:t>
      </w:r>
      <w:r w:rsidR="001D1635" w:rsidRPr="00B1381C">
        <w:rPr>
          <w:sz w:val="22"/>
          <w:szCs w:val="22"/>
          <w:lang w:val="en-GB"/>
        </w:rPr>
        <w:t xml:space="preserve">can be seen as a precondition for socializing citizens into </w:t>
      </w:r>
      <w:proofErr w:type="spellStart"/>
      <w:r w:rsidR="009E63D9" w:rsidRPr="00B1381C">
        <w:rPr>
          <w:i/>
          <w:sz w:val="22"/>
          <w:szCs w:val="22"/>
          <w:lang w:val="en-GB"/>
        </w:rPr>
        <w:t>H</w:t>
      </w:r>
      <w:r w:rsidR="001D1635" w:rsidRPr="00B1381C">
        <w:rPr>
          <w:i/>
          <w:sz w:val="22"/>
          <w:szCs w:val="22"/>
          <w:lang w:val="en-GB"/>
        </w:rPr>
        <w:t>om</w:t>
      </w:r>
      <w:r w:rsidR="008104F2" w:rsidRPr="00B1381C">
        <w:rPr>
          <w:i/>
          <w:sz w:val="22"/>
          <w:szCs w:val="22"/>
          <w:lang w:val="en-GB"/>
        </w:rPr>
        <w:t>in</w:t>
      </w:r>
      <w:r w:rsidR="00F44453" w:rsidRPr="00B1381C">
        <w:rPr>
          <w:i/>
          <w:sz w:val="22"/>
          <w:szCs w:val="22"/>
          <w:lang w:val="en-GB"/>
        </w:rPr>
        <w:t>es</w:t>
      </w:r>
      <w:proofErr w:type="spellEnd"/>
      <w:r w:rsidR="009E63D9" w:rsidRPr="00B1381C">
        <w:rPr>
          <w:i/>
          <w:sz w:val="22"/>
          <w:szCs w:val="22"/>
          <w:lang w:val="en-GB"/>
        </w:rPr>
        <w:t xml:space="preserve"> </w:t>
      </w:r>
      <w:proofErr w:type="spellStart"/>
      <w:r w:rsidR="009E63D9" w:rsidRPr="00B1381C">
        <w:rPr>
          <w:i/>
          <w:sz w:val="22"/>
          <w:szCs w:val="22"/>
          <w:lang w:val="en-GB"/>
        </w:rPr>
        <w:t>V</w:t>
      </w:r>
      <w:r w:rsidR="001D1635" w:rsidRPr="00B1381C">
        <w:rPr>
          <w:i/>
          <w:sz w:val="22"/>
          <w:szCs w:val="22"/>
          <w:lang w:val="en-GB"/>
        </w:rPr>
        <w:t>oluntarii</w:t>
      </w:r>
      <w:proofErr w:type="spellEnd"/>
      <w:r w:rsidR="001D1635" w:rsidRPr="00B1381C">
        <w:rPr>
          <w:sz w:val="22"/>
          <w:szCs w:val="22"/>
          <w:lang w:val="en-GB"/>
        </w:rPr>
        <w:t xml:space="preserve"> and hence </w:t>
      </w:r>
      <w:r w:rsidR="00A77676" w:rsidRPr="00B1381C">
        <w:rPr>
          <w:sz w:val="22"/>
          <w:szCs w:val="22"/>
          <w:lang w:val="en-GB"/>
        </w:rPr>
        <w:t>builders</w:t>
      </w:r>
      <w:r w:rsidR="001D1635" w:rsidRPr="00B1381C">
        <w:rPr>
          <w:sz w:val="22"/>
          <w:szCs w:val="22"/>
          <w:lang w:val="en-GB"/>
        </w:rPr>
        <w:t xml:space="preserve"> of </w:t>
      </w:r>
      <w:r w:rsidR="00A77676" w:rsidRPr="00B1381C">
        <w:rPr>
          <w:sz w:val="22"/>
          <w:szCs w:val="22"/>
          <w:lang w:val="en-GB"/>
        </w:rPr>
        <w:t xml:space="preserve">socio-economically beneficial </w:t>
      </w:r>
      <w:r w:rsidR="001D1635" w:rsidRPr="00B1381C">
        <w:rPr>
          <w:sz w:val="22"/>
          <w:szCs w:val="22"/>
          <w:lang w:val="en-GB"/>
        </w:rPr>
        <w:t xml:space="preserve">social capital, </w:t>
      </w:r>
      <w:r w:rsidR="00D475C4" w:rsidRPr="00B1381C">
        <w:rPr>
          <w:sz w:val="22"/>
          <w:szCs w:val="22"/>
          <w:lang w:val="en-GB"/>
        </w:rPr>
        <w:t xml:space="preserve">as set forth by Robert D. Putnam. </w:t>
      </w:r>
      <w:r w:rsidR="001D1635" w:rsidRPr="00B1381C">
        <w:rPr>
          <w:sz w:val="22"/>
          <w:szCs w:val="22"/>
          <w:lang w:val="en-GB"/>
        </w:rPr>
        <w:t>Putnam</w:t>
      </w:r>
      <w:r w:rsidR="00A61233" w:rsidRPr="00B1381C">
        <w:rPr>
          <w:sz w:val="22"/>
          <w:szCs w:val="22"/>
          <w:lang w:val="en-GB"/>
        </w:rPr>
        <w:t xml:space="preserve"> </w:t>
      </w:r>
      <w:r w:rsidR="001D1635" w:rsidRPr="00B1381C">
        <w:rPr>
          <w:sz w:val="22"/>
          <w:szCs w:val="22"/>
          <w:lang w:val="en-GB"/>
        </w:rPr>
        <w:t xml:space="preserve">indeed sees cooperative social networks as a </w:t>
      </w:r>
      <w:r w:rsidR="001D1635" w:rsidRPr="00B1381C">
        <w:rPr>
          <w:i/>
          <w:sz w:val="22"/>
          <w:szCs w:val="22"/>
          <w:lang w:val="en-GB"/>
        </w:rPr>
        <w:t>capital</w:t>
      </w:r>
      <w:r w:rsidR="001D1635" w:rsidRPr="00B1381C">
        <w:rPr>
          <w:sz w:val="22"/>
          <w:szCs w:val="22"/>
          <w:lang w:val="en-GB"/>
        </w:rPr>
        <w:t xml:space="preserve"> </w:t>
      </w:r>
      <w:r w:rsidR="00A77676" w:rsidRPr="00B1381C">
        <w:rPr>
          <w:sz w:val="22"/>
          <w:szCs w:val="22"/>
          <w:lang w:val="en-GB"/>
        </w:rPr>
        <w:t xml:space="preserve">both </w:t>
      </w:r>
      <w:r w:rsidR="001D1635" w:rsidRPr="00B1381C">
        <w:rPr>
          <w:sz w:val="22"/>
          <w:szCs w:val="22"/>
          <w:lang w:val="en-GB"/>
        </w:rPr>
        <w:t xml:space="preserve">for individuals, </w:t>
      </w:r>
      <w:r w:rsidR="001D1635" w:rsidRPr="00B1381C">
        <w:rPr>
          <w:spacing w:val="-2"/>
          <w:sz w:val="22"/>
          <w:szCs w:val="22"/>
          <w:lang w:val="en-GB"/>
        </w:rPr>
        <w:t>communities a</w:t>
      </w:r>
      <w:r w:rsidR="00A77676" w:rsidRPr="00B1381C">
        <w:rPr>
          <w:spacing w:val="-2"/>
          <w:sz w:val="22"/>
          <w:szCs w:val="22"/>
          <w:lang w:val="en-GB"/>
        </w:rPr>
        <w:t>nd</w:t>
      </w:r>
      <w:r w:rsidR="001D1635" w:rsidRPr="00B1381C">
        <w:rPr>
          <w:spacing w:val="-2"/>
          <w:sz w:val="22"/>
          <w:szCs w:val="22"/>
          <w:lang w:val="en-GB"/>
        </w:rPr>
        <w:t xml:space="preserve"> whole societies,</w:t>
      </w:r>
      <w:r w:rsidR="000131B5" w:rsidRPr="00B1381C">
        <w:rPr>
          <w:spacing w:val="-2"/>
          <w:sz w:val="22"/>
          <w:szCs w:val="22"/>
          <w:lang w:val="en-GB"/>
        </w:rPr>
        <w:t xml:space="preserve"> just like economic, physical and human capital. This is</w:t>
      </w:r>
      <w:r w:rsidR="001D1635" w:rsidRPr="00B1381C">
        <w:rPr>
          <w:spacing w:val="-2"/>
          <w:sz w:val="22"/>
          <w:szCs w:val="22"/>
          <w:lang w:val="en-GB"/>
        </w:rPr>
        <w:t xml:space="preserve"> because </w:t>
      </w:r>
      <w:r w:rsidR="00A77676" w:rsidRPr="00B1381C">
        <w:rPr>
          <w:spacing w:val="-2"/>
          <w:sz w:val="22"/>
          <w:szCs w:val="22"/>
          <w:lang w:val="en-GB"/>
        </w:rPr>
        <w:t xml:space="preserve">widespread </w:t>
      </w:r>
      <w:r w:rsidR="001D1635" w:rsidRPr="00B1381C">
        <w:rPr>
          <w:spacing w:val="-2"/>
          <w:sz w:val="22"/>
          <w:szCs w:val="22"/>
          <w:lang w:val="en-US"/>
        </w:rPr>
        <w:t xml:space="preserve">network cooperation </w:t>
      </w:r>
      <w:r w:rsidR="00A77676" w:rsidRPr="00B1381C">
        <w:rPr>
          <w:spacing w:val="-2"/>
          <w:sz w:val="22"/>
          <w:szCs w:val="22"/>
          <w:lang w:val="en-US"/>
        </w:rPr>
        <w:t>leads</w:t>
      </w:r>
      <w:r w:rsidR="007026AD" w:rsidRPr="00B1381C">
        <w:rPr>
          <w:spacing w:val="-2"/>
          <w:sz w:val="22"/>
          <w:szCs w:val="22"/>
          <w:lang w:val="en-US"/>
        </w:rPr>
        <w:t xml:space="preserve"> not only to private goods but also</w:t>
      </w:r>
      <w:r w:rsidR="00A77676" w:rsidRPr="00B1381C">
        <w:rPr>
          <w:spacing w:val="-2"/>
          <w:sz w:val="22"/>
          <w:szCs w:val="22"/>
          <w:lang w:val="en-US"/>
        </w:rPr>
        <w:t xml:space="preserve">, due to a kind of spillover effect, </w:t>
      </w:r>
      <w:r w:rsidR="007026AD" w:rsidRPr="00B1381C">
        <w:rPr>
          <w:spacing w:val="-2"/>
          <w:sz w:val="22"/>
          <w:szCs w:val="22"/>
          <w:lang w:val="en-US"/>
        </w:rPr>
        <w:t>the shared</w:t>
      </w:r>
      <w:r w:rsidR="001D1635" w:rsidRPr="00B1381C">
        <w:rPr>
          <w:spacing w:val="-2"/>
          <w:sz w:val="22"/>
          <w:szCs w:val="22"/>
          <w:lang w:val="en-US"/>
        </w:rPr>
        <w:t xml:space="preserve"> goods of norms of reciprocit</w:t>
      </w:r>
      <w:r w:rsidR="00C62BA7" w:rsidRPr="00B1381C">
        <w:rPr>
          <w:spacing w:val="-2"/>
          <w:sz w:val="22"/>
          <w:szCs w:val="22"/>
          <w:lang w:val="en-US"/>
        </w:rPr>
        <w:t>y and social trust (Putnam 2000, p.</w:t>
      </w:r>
      <w:r w:rsidR="001D1635" w:rsidRPr="00B1381C">
        <w:rPr>
          <w:spacing w:val="-2"/>
          <w:sz w:val="22"/>
          <w:szCs w:val="22"/>
          <w:lang w:val="en-US"/>
        </w:rPr>
        <w:t xml:space="preserve"> 19)</w:t>
      </w:r>
      <w:r w:rsidR="00A77676" w:rsidRPr="00B1381C">
        <w:rPr>
          <w:spacing w:val="-2"/>
          <w:sz w:val="22"/>
          <w:szCs w:val="22"/>
          <w:lang w:val="en-US"/>
        </w:rPr>
        <w:t xml:space="preserve">. Social interaction across group cleavages simply ‘lubricates’ society, as “a society that relies on </w:t>
      </w:r>
      <w:proofErr w:type="spellStart"/>
      <w:r w:rsidR="00A77676" w:rsidRPr="00B1381C">
        <w:rPr>
          <w:spacing w:val="-2"/>
          <w:sz w:val="22"/>
          <w:szCs w:val="22"/>
          <w:lang w:val="en-US"/>
        </w:rPr>
        <w:t>generalised</w:t>
      </w:r>
      <w:proofErr w:type="spellEnd"/>
      <w:r w:rsidR="00A77676" w:rsidRPr="00B1381C">
        <w:rPr>
          <w:spacing w:val="-2"/>
          <w:sz w:val="22"/>
          <w:szCs w:val="22"/>
          <w:lang w:val="en-US"/>
        </w:rPr>
        <w:t xml:space="preserve"> reciprocity is more efficient than a distrustful society, for the same reason that money is more efficient than barter. Trust lubri</w:t>
      </w:r>
      <w:r w:rsidR="00C62BA7" w:rsidRPr="00B1381C">
        <w:rPr>
          <w:spacing w:val="-2"/>
          <w:sz w:val="22"/>
          <w:szCs w:val="22"/>
          <w:lang w:val="en-US"/>
        </w:rPr>
        <w:t>cates social life” (Putnam</w:t>
      </w:r>
      <w:r w:rsidR="00A61233" w:rsidRPr="00B1381C">
        <w:rPr>
          <w:spacing w:val="-2"/>
          <w:sz w:val="22"/>
          <w:szCs w:val="22"/>
          <w:lang w:val="en-US"/>
        </w:rPr>
        <w:t xml:space="preserve">, </w:t>
      </w:r>
      <w:proofErr w:type="spellStart"/>
      <w:r w:rsidR="00A61233" w:rsidRPr="00B1381C">
        <w:rPr>
          <w:sz w:val="22"/>
          <w:szCs w:val="22"/>
          <w:lang w:val="en-US"/>
        </w:rPr>
        <w:t>Leonardi</w:t>
      </w:r>
      <w:proofErr w:type="spellEnd"/>
      <w:r w:rsidR="006A1DBC" w:rsidRPr="00B1381C">
        <w:rPr>
          <w:sz w:val="22"/>
          <w:szCs w:val="22"/>
          <w:lang w:val="en-US"/>
        </w:rPr>
        <w:t>,</w:t>
      </w:r>
      <w:r w:rsidR="00A61233" w:rsidRPr="00B1381C">
        <w:rPr>
          <w:sz w:val="22"/>
          <w:szCs w:val="22"/>
          <w:lang w:val="en-US"/>
        </w:rPr>
        <w:t xml:space="preserve"> </w:t>
      </w:r>
      <w:r w:rsidR="006A1DBC" w:rsidRPr="00B1381C">
        <w:rPr>
          <w:sz w:val="22"/>
          <w:szCs w:val="22"/>
          <w:lang w:val="en-US"/>
        </w:rPr>
        <w:t>&amp;</w:t>
      </w:r>
      <w:r w:rsidR="00A61233" w:rsidRPr="00B1381C">
        <w:rPr>
          <w:sz w:val="22"/>
          <w:szCs w:val="22"/>
          <w:lang w:val="en-US"/>
        </w:rPr>
        <w:t xml:space="preserve"> </w:t>
      </w:r>
      <w:proofErr w:type="spellStart"/>
      <w:r w:rsidR="00A61233" w:rsidRPr="00B1381C">
        <w:rPr>
          <w:sz w:val="22"/>
          <w:szCs w:val="22"/>
          <w:lang w:val="en-US"/>
        </w:rPr>
        <w:t>Nanetti</w:t>
      </w:r>
      <w:proofErr w:type="spellEnd"/>
      <w:r w:rsidR="00A61233" w:rsidRPr="00B1381C">
        <w:rPr>
          <w:spacing w:val="-2"/>
          <w:sz w:val="22"/>
          <w:szCs w:val="22"/>
          <w:lang w:val="en-US"/>
        </w:rPr>
        <w:t xml:space="preserve"> </w:t>
      </w:r>
      <w:r w:rsidR="00C62BA7" w:rsidRPr="00B1381C">
        <w:rPr>
          <w:spacing w:val="-2"/>
          <w:sz w:val="22"/>
          <w:szCs w:val="22"/>
          <w:lang w:val="en-US"/>
        </w:rPr>
        <w:t>1993, p.</w:t>
      </w:r>
      <w:r w:rsidR="00A77676" w:rsidRPr="00B1381C">
        <w:rPr>
          <w:spacing w:val="-2"/>
          <w:sz w:val="22"/>
          <w:szCs w:val="22"/>
          <w:lang w:val="en-US"/>
        </w:rPr>
        <w:t xml:space="preserve"> 3).</w:t>
      </w:r>
    </w:p>
    <w:p w14:paraId="3C3086D9" w14:textId="77777777" w:rsidR="00C83FC1" w:rsidRPr="00B1381C" w:rsidRDefault="00A77676"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Putnam’s </w:t>
      </w:r>
      <w:r w:rsidR="00D475C4" w:rsidRPr="00B1381C">
        <w:rPr>
          <w:rFonts w:ascii="Times New Roman" w:hAnsi="Times New Roman" w:cs="Times New Roman"/>
          <w:lang w:val="en-GB"/>
        </w:rPr>
        <w:t>idea is in short that social trust is created t</w:t>
      </w:r>
      <w:r w:rsidR="00420833" w:rsidRPr="00B1381C">
        <w:rPr>
          <w:rFonts w:ascii="Times New Roman" w:hAnsi="Times New Roman" w:cs="Times New Roman"/>
          <w:lang w:val="en-GB"/>
        </w:rPr>
        <w:t>hrough voluntary organi</w:t>
      </w:r>
      <w:r w:rsidR="000F2E82" w:rsidRPr="00B1381C">
        <w:rPr>
          <w:rFonts w:ascii="Times New Roman" w:hAnsi="Times New Roman" w:cs="Times New Roman"/>
          <w:lang w:val="en-GB"/>
        </w:rPr>
        <w:t>s</w:t>
      </w:r>
      <w:r w:rsidR="00420833" w:rsidRPr="00B1381C">
        <w:rPr>
          <w:rFonts w:ascii="Times New Roman" w:hAnsi="Times New Roman" w:cs="Times New Roman"/>
          <w:lang w:val="en-GB"/>
        </w:rPr>
        <w:t>ations.</w:t>
      </w:r>
      <w:r w:rsidR="00F527AB" w:rsidRPr="00B1381C">
        <w:rPr>
          <w:rFonts w:ascii="Times New Roman" w:hAnsi="Times New Roman" w:cs="Times New Roman"/>
          <w:lang w:val="en-GB"/>
        </w:rPr>
        <w:t xml:space="preserve"> </w:t>
      </w:r>
      <w:r w:rsidR="00D475C4" w:rsidRPr="00B1381C">
        <w:rPr>
          <w:rFonts w:ascii="Times New Roman" w:hAnsi="Times New Roman" w:cs="Times New Roman"/>
          <w:lang w:val="en-GB"/>
        </w:rPr>
        <w:t xml:space="preserve">When people voluntarily come together in groups, face-to-face interactions build </w:t>
      </w:r>
      <w:r w:rsidR="00927322" w:rsidRPr="00B1381C">
        <w:rPr>
          <w:rFonts w:ascii="Times New Roman" w:hAnsi="Times New Roman" w:cs="Times New Roman"/>
          <w:lang w:val="en-GB"/>
        </w:rPr>
        <w:t xml:space="preserve">specific </w:t>
      </w:r>
      <w:r w:rsidR="00D475C4" w:rsidRPr="00B1381C">
        <w:rPr>
          <w:rFonts w:ascii="Times New Roman" w:hAnsi="Times New Roman" w:cs="Times New Roman"/>
          <w:lang w:val="en-GB"/>
        </w:rPr>
        <w:t>trust</w:t>
      </w:r>
      <w:r w:rsidR="00420833" w:rsidRPr="00B1381C">
        <w:rPr>
          <w:rFonts w:ascii="Times New Roman" w:hAnsi="Times New Roman" w:cs="Times New Roman"/>
          <w:lang w:val="en-GB"/>
        </w:rPr>
        <w:t>,</w:t>
      </w:r>
      <w:r w:rsidR="00D475C4" w:rsidRPr="00B1381C">
        <w:rPr>
          <w:rFonts w:ascii="Times New Roman" w:hAnsi="Times New Roman" w:cs="Times New Roman"/>
          <w:lang w:val="en-GB"/>
        </w:rPr>
        <w:t xml:space="preserve"> which then spreads to the surrounding community as social trust. For example, being a scout is a face-to-face activity</w:t>
      </w:r>
      <w:r w:rsidR="009B1939" w:rsidRPr="00B1381C">
        <w:rPr>
          <w:rFonts w:ascii="Times New Roman" w:hAnsi="Times New Roman" w:cs="Times New Roman"/>
          <w:lang w:val="en-GB"/>
        </w:rPr>
        <w:t>.</w:t>
      </w:r>
      <w:r w:rsidR="00D475C4" w:rsidRPr="00B1381C">
        <w:rPr>
          <w:rFonts w:ascii="Times New Roman" w:hAnsi="Times New Roman" w:cs="Times New Roman"/>
          <w:lang w:val="en-GB"/>
        </w:rPr>
        <w:t xml:space="preserve"> </w:t>
      </w:r>
      <w:r w:rsidR="009B1939" w:rsidRPr="00B1381C">
        <w:rPr>
          <w:rFonts w:ascii="Times New Roman" w:hAnsi="Times New Roman" w:cs="Times New Roman"/>
          <w:lang w:val="en-GB"/>
        </w:rPr>
        <w:t>T</w:t>
      </w:r>
      <w:r w:rsidR="00D475C4" w:rsidRPr="00B1381C">
        <w:rPr>
          <w:rFonts w:ascii="Times New Roman" w:hAnsi="Times New Roman" w:cs="Times New Roman"/>
          <w:lang w:val="en-GB"/>
        </w:rPr>
        <w:t xml:space="preserve">he participants have to actively </w:t>
      </w:r>
      <w:r w:rsidR="009B1939" w:rsidRPr="00B1381C">
        <w:rPr>
          <w:rFonts w:ascii="Times New Roman" w:hAnsi="Times New Roman" w:cs="Times New Roman"/>
          <w:lang w:val="en-GB"/>
        </w:rPr>
        <w:t xml:space="preserve">move </w:t>
      </w:r>
      <w:r w:rsidR="00D475C4" w:rsidRPr="00B1381C">
        <w:rPr>
          <w:rFonts w:ascii="Times New Roman" w:hAnsi="Times New Roman" w:cs="Times New Roman"/>
          <w:lang w:val="en-GB"/>
        </w:rPr>
        <w:t xml:space="preserve">out into the public domain and thereby achieve social contacts with other scouts. Informal meetings at the scout hut or camp can be just as important for building and </w:t>
      </w:r>
      <w:r w:rsidR="009B1939" w:rsidRPr="00B1381C">
        <w:rPr>
          <w:rFonts w:ascii="Times New Roman" w:hAnsi="Times New Roman" w:cs="Times New Roman"/>
          <w:lang w:val="en-GB"/>
        </w:rPr>
        <w:t xml:space="preserve">maintaining </w:t>
      </w:r>
      <w:r w:rsidR="00D475C4" w:rsidRPr="00B1381C">
        <w:rPr>
          <w:rFonts w:ascii="Times New Roman" w:hAnsi="Times New Roman" w:cs="Times New Roman"/>
          <w:lang w:val="en-GB"/>
        </w:rPr>
        <w:t>social networks as involvement in professional or political organi</w:t>
      </w:r>
      <w:r w:rsidR="000F2E82" w:rsidRPr="00B1381C">
        <w:rPr>
          <w:rFonts w:ascii="Times New Roman" w:hAnsi="Times New Roman" w:cs="Times New Roman"/>
          <w:lang w:val="en-GB"/>
        </w:rPr>
        <w:t>s</w:t>
      </w:r>
      <w:r w:rsidR="00D475C4" w:rsidRPr="00B1381C">
        <w:rPr>
          <w:rFonts w:ascii="Times New Roman" w:hAnsi="Times New Roman" w:cs="Times New Roman"/>
          <w:lang w:val="en-GB"/>
        </w:rPr>
        <w:t xml:space="preserve">ations </w:t>
      </w:r>
      <w:r w:rsidR="000968E9" w:rsidRPr="00B1381C">
        <w:rPr>
          <w:rFonts w:ascii="Times New Roman" w:hAnsi="Times New Roman" w:cs="Times New Roman"/>
          <w:lang w:val="en-GB"/>
        </w:rPr>
        <w:t>(</w:t>
      </w:r>
      <w:r w:rsidR="00D475C4" w:rsidRPr="00B1381C">
        <w:rPr>
          <w:rFonts w:ascii="Times New Roman" w:hAnsi="Times New Roman" w:cs="Times New Roman"/>
          <w:lang w:val="en-GB"/>
        </w:rPr>
        <w:t xml:space="preserve">cf. </w:t>
      </w:r>
      <w:r w:rsidR="00A61233" w:rsidRPr="00B1381C">
        <w:rPr>
          <w:rFonts w:ascii="Times New Roman" w:hAnsi="Times New Roman" w:cs="Times New Roman"/>
          <w:spacing w:val="-2"/>
        </w:rPr>
        <w:t xml:space="preserve">Putnam, </w:t>
      </w:r>
      <w:proofErr w:type="spellStart"/>
      <w:r w:rsidR="00A61233" w:rsidRPr="00B1381C">
        <w:rPr>
          <w:rFonts w:ascii="Times New Roman" w:hAnsi="Times New Roman" w:cs="Times New Roman"/>
        </w:rPr>
        <w:t>Leonardi</w:t>
      </w:r>
      <w:proofErr w:type="spellEnd"/>
      <w:r w:rsidR="006A1DBC" w:rsidRPr="00B1381C">
        <w:rPr>
          <w:rFonts w:ascii="Times New Roman" w:hAnsi="Times New Roman" w:cs="Times New Roman"/>
        </w:rPr>
        <w:t>,</w:t>
      </w:r>
      <w:r w:rsidR="00A61233" w:rsidRPr="00B1381C">
        <w:rPr>
          <w:rFonts w:ascii="Times New Roman" w:hAnsi="Times New Roman" w:cs="Times New Roman"/>
        </w:rPr>
        <w:t xml:space="preserve"> </w:t>
      </w:r>
      <w:r w:rsidR="006A1DBC" w:rsidRPr="00B1381C">
        <w:rPr>
          <w:rFonts w:ascii="Times New Roman" w:hAnsi="Times New Roman" w:cs="Times New Roman"/>
        </w:rPr>
        <w:t>&amp;</w:t>
      </w:r>
      <w:r w:rsidR="00A61233" w:rsidRPr="00B1381C">
        <w:rPr>
          <w:rFonts w:ascii="Times New Roman" w:hAnsi="Times New Roman" w:cs="Times New Roman"/>
        </w:rPr>
        <w:t xml:space="preserve"> </w:t>
      </w:r>
      <w:proofErr w:type="spellStart"/>
      <w:r w:rsidR="00A61233" w:rsidRPr="00B1381C">
        <w:rPr>
          <w:rFonts w:ascii="Times New Roman" w:hAnsi="Times New Roman" w:cs="Times New Roman"/>
        </w:rPr>
        <w:t>Nanetti</w:t>
      </w:r>
      <w:proofErr w:type="spellEnd"/>
      <w:r w:rsidR="006A1DBC" w:rsidRPr="00B1381C">
        <w:rPr>
          <w:rFonts w:ascii="Times New Roman" w:hAnsi="Times New Roman" w:cs="Times New Roman"/>
        </w:rPr>
        <w:t>,</w:t>
      </w:r>
      <w:r w:rsidR="00A61233" w:rsidRPr="00B1381C">
        <w:rPr>
          <w:rFonts w:ascii="Times New Roman" w:hAnsi="Times New Roman" w:cs="Times New Roman"/>
          <w:spacing w:val="-2"/>
        </w:rPr>
        <w:t xml:space="preserve"> 1993</w:t>
      </w:r>
      <w:r w:rsidR="00A61233" w:rsidRPr="00B1381C">
        <w:rPr>
          <w:rFonts w:ascii="Times New Roman" w:hAnsi="Times New Roman" w:cs="Times New Roman"/>
          <w:lang w:val="en-GB"/>
        </w:rPr>
        <w:t>; Putnam</w:t>
      </w:r>
      <w:r w:rsidR="006A1DBC" w:rsidRPr="00B1381C">
        <w:rPr>
          <w:rFonts w:ascii="Times New Roman" w:hAnsi="Times New Roman" w:cs="Times New Roman"/>
          <w:lang w:val="en-GB"/>
        </w:rPr>
        <w:t>,</w:t>
      </w:r>
      <w:r w:rsidR="000968E9" w:rsidRPr="00B1381C">
        <w:rPr>
          <w:rFonts w:ascii="Times New Roman" w:hAnsi="Times New Roman" w:cs="Times New Roman"/>
          <w:lang w:val="en-GB"/>
        </w:rPr>
        <w:t xml:space="preserve"> 2000</w:t>
      </w:r>
      <w:r w:rsidR="00D475C4" w:rsidRPr="00B1381C">
        <w:rPr>
          <w:rFonts w:ascii="Times New Roman" w:hAnsi="Times New Roman" w:cs="Times New Roman"/>
          <w:lang w:val="en-GB"/>
        </w:rPr>
        <w:t xml:space="preserve">). </w:t>
      </w:r>
    </w:p>
    <w:p w14:paraId="34224AFD" w14:textId="2CB1FBE3" w:rsidR="00812897" w:rsidRPr="00B1381C" w:rsidRDefault="00812897" w:rsidP="006E7143">
      <w:pPr>
        <w:spacing w:line="240" w:lineRule="auto"/>
        <w:jc w:val="both"/>
        <w:rPr>
          <w:rFonts w:ascii="Times New Roman" w:hAnsi="Times New Roman" w:cs="Times New Roman"/>
          <w:spacing w:val="-2"/>
          <w:lang w:val="en-GB"/>
        </w:rPr>
      </w:pPr>
      <w:r w:rsidRPr="00B1381C">
        <w:rPr>
          <w:rFonts w:ascii="Times New Roman" w:hAnsi="Times New Roman" w:cs="Times New Roman"/>
          <w:lang w:val="en-GB"/>
        </w:rPr>
        <w:t xml:space="preserve">For example, in his comparison of Northern and Southern Italy, Putnam concludes that the density of voluntary associations is higher in the North than in the South due to historical differences in the hierarchical structure of society. Examples of voluntary associations are homeowners’ associations, glee clubs, coops, sports clubs, religious societies, literary societies, guilds and trade unions. </w:t>
      </w:r>
      <w:r w:rsidRPr="00B1381C">
        <w:rPr>
          <w:rFonts w:ascii="Times New Roman" w:hAnsi="Times New Roman" w:cs="Times New Roman"/>
          <w:spacing w:val="-2"/>
          <w:lang w:val="en-GB"/>
        </w:rPr>
        <w:t>Putnam’s explanation is that Northern and Southern Italy chose different paths already in the 11</w:t>
      </w:r>
      <w:r w:rsidRPr="00B1381C">
        <w:rPr>
          <w:rFonts w:ascii="Times New Roman" w:hAnsi="Times New Roman" w:cs="Times New Roman"/>
          <w:spacing w:val="-2"/>
          <w:vertAlign w:val="superscript"/>
          <w:lang w:val="en-GB"/>
        </w:rPr>
        <w:t>th</w:t>
      </w:r>
      <w:r w:rsidRPr="00B1381C">
        <w:rPr>
          <w:rFonts w:ascii="Times New Roman" w:hAnsi="Times New Roman" w:cs="Times New Roman"/>
          <w:spacing w:val="-2"/>
          <w:lang w:val="en-GB"/>
        </w:rPr>
        <w:t xml:space="preserve"> century and that the South subjected itself to a hierarchical Norman empire around 1100. That type of authoritarian society reduces trust in leaders. Common people and leaders have no social relations and therefore do not generate social capital. This is why Southern Italy is experiencing the Hobbesian outcome, namely </w:t>
      </w:r>
      <w:r w:rsidR="009E63D9" w:rsidRPr="00B1381C">
        <w:rPr>
          <w:rFonts w:ascii="Times New Roman" w:hAnsi="Times New Roman" w:cs="Times New Roman"/>
          <w:spacing w:val="-2"/>
          <w:lang w:val="en-GB"/>
        </w:rPr>
        <w:t xml:space="preserve">ineffective government, corruption, lawlessness, </w:t>
      </w:r>
      <w:r w:rsidRPr="00B1381C">
        <w:rPr>
          <w:rFonts w:ascii="Times New Roman" w:hAnsi="Times New Roman" w:cs="Times New Roman"/>
          <w:spacing w:val="-2"/>
          <w:lang w:val="en-GB"/>
        </w:rPr>
        <w:t xml:space="preserve">mafia </w:t>
      </w:r>
      <w:r w:rsidR="009E63D9" w:rsidRPr="00B1381C">
        <w:rPr>
          <w:rFonts w:ascii="Times New Roman" w:hAnsi="Times New Roman" w:cs="Times New Roman"/>
          <w:spacing w:val="-2"/>
          <w:lang w:val="en-GB"/>
        </w:rPr>
        <w:t>dominance, economic problems and so on</w:t>
      </w:r>
      <w:r w:rsidRPr="00B1381C">
        <w:rPr>
          <w:rFonts w:ascii="Times New Roman" w:hAnsi="Times New Roman" w:cs="Times New Roman"/>
          <w:spacing w:val="-2"/>
          <w:lang w:val="en-GB"/>
        </w:rPr>
        <w:t>. The solution to this ‘southern logjam’ would be to limit the hierarchical state’s interference and make room for voluntary associations as trust creating institutions in civic society.</w:t>
      </w:r>
    </w:p>
    <w:p w14:paraId="22A392CC" w14:textId="5ABB2BD4" w:rsidR="00812897" w:rsidRPr="00B1381C" w:rsidRDefault="00F40D89"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With regard</w:t>
      </w:r>
      <w:r w:rsidR="00812897" w:rsidRPr="00B1381C">
        <w:rPr>
          <w:rFonts w:ascii="Times New Roman" w:hAnsi="Times New Roman" w:cs="Times New Roman"/>
          <w:lang w:val="en-GB"/>
        </w:rPr>
        <w:t xml:space="preserve"> </w:t>
      </w:r>
      <w:r w:rsidRPr="00B1381C">
        <w:rPr>
          <w:rFonts w:ascii="Times New Roman" w:hAnsi="Times New Roman" w:cs="Times New Roman"/>
          <w:lang w:val="en-GB"/>
        </w:rPr>
        <w:t xml:space="preserve">to </w:t>
      </w:r>
      <w:r w:rsidR="00812897" w:rsidRPr="00B1381C">
        <w:rPr>
          <w:rFonts w:ascii="Times New Roman" w:hAnsi="Times New Roman" w:cs="Times New Roman"/>
          <w:lang w:val="en-GB"/>
        </w:rPr>
        <w:t xml:space="preserve">his own country, the USA, Putnam explains the quite dramatic drop in social trust with the fact that around 2000, the post-war generations spent their free time in front of the TV rather than in voluntary associations where they could generate and preserve trust. Putnam (2000) laconically sums up the phenomenon as a </w:t>
      </w:r>
      <w:r w:rsidR="00747602" w:rsidRPr="00B1381C">
        <w:rPr>
          <w:rFonts w:ascii="Times New Roman" w:hAnsi="Times New Roman" w:cs="Times New Roman"/>
          <w:lang w:val="en-GB"/>
        </w:rPr>
        <w:t>‘privatisation of leisure time’–</w:t>
      </w:r>
      <w:r w:rsidR="00812897" w:rsidRPr="00B1381C">
        <w:rPr>
          <w:rFonts w:ascii="Times New Roman" w:hAnsi="Times New Roman" w:cs="Times New Roman"/>
          <w:lang w:val="en-GB"/>
        </w:rPr>
        <w:t xml:space="preserve">which today comprises time spent in front of a variety of electronic screens like cell phones, computers, </w:t>
      </w:r>
      <w:proofErr w:type="spellStart"/>
      <w:r w:rsidR="00812897" w:rsidRPr="00B1381C">
        <w:rPr>
          <w:rFonts w:ascii="Times New Roman" w:hAnsi="Times New Roman" w:cs="Times New Roman"/>
          <w:lang w:val="en-GB"/>
        </w:rPr>
        <w:t>plays</w:t>
      </w:r>
      <w:r w:rsidRPr="00B1381C">
        <w:rPr>
          <w:rFonts w:ascii="Times New Roman" w:hAnsi="Times New Roman" w:cs="Times New Roman"/>
          <w:lang w:val="en-GB"/>
        </w:rPr>
        <w:t>tations</w:t>
      </w:r>
      <w:proofErr w:type="spellEnd"/>
      <w:r w:rsidRPr="00B1381C">
        <w:rPr>
          <w:rFonts w:ascii="Times New Roman" w:hAnsi="Times New Roman" w:cs="Times New Roman"/>
          <w:lang w:val="en-GB"/>
        </w:rPr>
        <w:t>, iPads</w:t>
      </w:r>
      <w:r w:rsidR="00C12A5F" w:rsidRPr="00B1381C">
        <w:rPr>
          <w:rFonts w:ascii="Times New Roman" w:hAnsi="Times New Roman" w:cs="Times New Roman"/>
          <w:lang w:val="en-GB"/>
        </w:rPr>
        <w:t>, etc.</w:t>
      </w:r>
    </w:p>
    <w:p w14:paraId="784354A4" w14:textId="21FBFA39" w:rsidR="00285F02" w:rsidRPr="00B1381C" w:rsidRDefault="000968E9" w:rsidP="006E7143">
      <w:pPr>
        <w:pStyle w:val="BodyText2"/>
        <w:spacing w:after="120"/>
        <w:rPr>
          <w:spacing w:val="-2"/>
          <w:sz w:val="22"/>
          <w:szCs w:val="22"/>
          <w:lang w:val="en-GB"/>
        </w:rPr>
      </w:pPr>
      <w:r w:rsidRPr="00B1381C">
        <w:rPr>
          <w:spacing w:val="-2"/>
          <w:sz w:val="22"/>
          <w:szCs w:val="22"/>
          <w:lang w:val="en-GB"/>
        </w:rPr>
        <w:t xml:space="preserve">In this line of thought, an important public arena for formation of trust in a young person is arguably voluntary associations where people from all social groups meet, get to know each other, and learn to cooperate. In other words, </w:t>
      </w:r>
      <w:r w:rsidR="00F40D89" w:rsidRPr="00B1381C">
        <w:rPr>
          <w:spacing w:val="-2"/>
          <w:sz w:val="22"/>
          <w:szCs w:val="22"/>
          <w:lang w:val="en-GB"/>
        </w:rPr>
        <w:t xml:space="preserve">like </w:t>
      </w:r>
      <w:proofErr w:type="spellStart"/>
      <w:r w:rsidRPr="00B1381C">
        <w:rPr>
          <w:spacing w:val="-2"/>
          <w:sz w:val="22"/>
          <w:szCs w:val="22"/>
          <w:lang w:val="en-GB"/>
        </w:rPr>
        <w:t>Stolle</w:t>
      </w:r>
      <w:proofErr w:type="spellEnd"/>
      <w:r w:rsidRPr="00B1381C">
        <w:rPr>
          <w:spacing w:val="-2"/>
          <w:sz w:val="22"/>
          <w:szCs w:val="22"/>
          <w:lang w:val="en-GB"/>
        </w:rPr>
        <w:t xml:space="preserve"> </w:t>
      </w:r>
      <w:r w:rsidR="006A1DBC" w:rsidRPr="00B1381C">
        <w:rPr>
          <w:spacing w:val="-2"/>
          <w:sz w:val="22"/>
          <w:szCs w:val="22"/>
          <w:lang w:val="en-GB"/>
        </w:rPr>
        <w:lastRenderedPageBreak/>
        <w:t>&amp;</w:t>
      </w:r>
      <w:r w:rsidRPr="00B1381C">
        <w:rPr>
          <w:spacing w:val="-2"/>
          <w:sz w:val="22"/>
          <w:szCs w:val="22"/>
          <w:lang w:val="en-GB"/>
        </w:rPr>
        <w:t xml:space="preserve"> </w:t>
      </w:r>
      <w:proofErr w:type="spellStart"/>
      <w:r w:rsidRPr="00B1381C">
        <w:rPr>
          <w:spacing w:val="-2"/>
          <w:sz w:val="22"/>
          <w:szCs w:val="22"/>
          <w:lang w:val="en-GB"/>
        </w:rPr>
        <w:t>Ho</w:t>
      </w:r>
      <w:r w:rsidR="00477EE3" w:rsidRPr="00B1381C">
        <w:rPr>
          <w:spacing w:val="-2"/>
          <w:sz w:val="22"/>
          <w:szCs w:val="22"/>
          <w:lang w:val="en-GB"/>
        </w:rPr>
        <w:t>o</w:t>
      </w:r>
      <w:r w:rsidRPr="00B1381C">
        <w:rPr>
          <w:spacing w:val="-2"/>
          <w:sz w:val="22"/>
          <w:szCs w:val="22"/>
          <w:lang w:val="en-GB"/>
        </w:rPr>
        <w:t>ghe</w:t>
      </w:r>
      <w:proofErr w:type="spellEnd"/>
      <w:r w:rsidRPr="00B1381C">
        <w:rPr>
          <w:spacing w:val="-2"/>
          <w:sz w:val="22"/>
          <w:szCs w:val="22"/>
          <w:lang w:val="en-GB"/>
        </w:rPr>
        <w:t xml:space="preserve"> (2004) we hypothesi</w:t>
      </w:r>
      <w:r w:rsidR="000F2E82" w:rsidRPr="00B1381C">
        <w:rPr>
          <w:spacing w:val="-2"/>
          <w:sz w:val="22"/>
          <w:szCs w:val="22"/>
          <w:lang w:val="en-GB"/>
        </w:rPr>
        <w:t>s</w:t>
      </w:r>
      <w:r w:rsidRPr="00B1381C">
        <w:rPr>
          <w:spacing w:val="-2"/>
          <w:sz w:val="22"/>
          <w:szCs w:val="22"/>
          <w:lang w:val="en-GB"/>
        </w:rPr>
        <w:t xml:space="preserve">e that trust formation in young people is, to some degree at least, correlated </w:t>
      </w:r>
      <w:r w:rsidR="00051125" w:rsidRPr="00B1381C">
        <w:rPr>
          <w:spacing w:val="-2"/>
          <w:sz w:val="22"/>
          <w:szCs w:val="22"/>
          <w:lang w:val="en-GB"/>
        </w:rPr>
        <w:t>with</w:t>
      </w:r>
      <w:r w:rsidRPr="00B1381C">
        <w:rPr>
          <w:spacing w:val="-2"/>
          <w:sz w:val="22"/>
          <w:szCs w:val="22"/>
          <w:lang w:val="en-GB"/>
        </w:rPr>
        <w:t xml:space="preserve"> their active engagement in voluntary associations, including voluntary work. This is also consistent with studies of the Long Civic Generation in the USA, </w:t>
      </w:r>
      <w:r w:rsidR="00C87A00" w:rsidRPr="00B1381C">
        <w:rPr>
          <w:spacing w:val="-2"/>
          <w:sz w:val="22"/>
          <w:szCs w:val="22"/>
          <w:lang w:val="en-GB"/>
        </w:rPr>
        <w:t>i.e.</w:t>
      </w:r>
      <w:r w:rsidRPr="00B1381C">
        <w:rPr>
          <w:spacing w:val="-2"/>
          <w:sz w:val="22"/>
          <w:szCs w:val="22"/>
          <w:lang w:val="en-GB"/>
        </w:rPr>
        <w:t xml:space="preserve"> </w:t>
      </w:r>
      <w:r w:rsidR="002C27F5" w:rsidRPr="00B1381C">
        <w:rPr>
          <w:spacing w:val="-2"/>
          <w:sz w:val="22"/>
          <w:szCs w:val="22"/>
          <w:lang w:val="en-GB"/>
        </w:rPr>
        <w:t xml:space="preserve">the </w:t>
      </w:r>
      <w:r w:rsidRPr="00B1381C">
        <w:rPr>
          <w:spacing w:val="-2"/>
          <w:sz w:val="22"/>
          <w:szCs w:val="22"/>
          <w:lang w:val="en-GB"/>
        </w:rPr>
        <w:t>generation of Americans who were young in the 1950s and 1960s</w:t>
      </w:r>
      <w:r w:rsidR="0049399A" w:rsidRPr="00B1381C">
        <w:rPr>
          <w:spacing w:val="-2"/>
          <w:sz w:val="22"/>
          <w:szCs w:val="22"/>
          <w:lang w:val="en-GB"/>
        </w:rPr>
        <w:t>.</w:t>
      </w:r>
      <w:r w:rsidRPr="00B1381C">
        <w:rPr>
          <w:spacing w:val="-2"/>
          <w:sz w:val="22"/>
          <w:szCs w:val="22"/>
          <w:lang w:val="en-GB"/>
        </w:rPr>
        <w:t xml:space="preserve"> </w:t>
      </w:r>
      <w:r w:rsidR="0049399A" w:rsidRPr="00B1381C">
        <w:rPr>
          <w:spacing w:val="-2"/>
          <w:sz w:val="22"/>
          <w:szCs w:val="22"/>
          <w:lang w:val="en-GB"/>
        </w:rPr>
        <w:t xml:space="preserve">These people were </w:t>
      </w:r>
      <w:r w:rsidRPr="00B1381C">
        <w:rPr>
          <w:spacing w:val="-2"/>
          <w:sz w:val="22"/>
          <w:szCs w:val="22"/>
          <w:lang w:val="en-GB"/>
        </w:rPr>
        <w:t xml:space="preserve">engaged in civic movements and </w:t>
      </w:r>
      <w:r w:rsidRPr="00B1381C">
        <w:rPr>
          <w:i/>
          <w:spacing w:val="-2"/>
          <w:sz w:val="22"/>
          <w:szCs w:val="22"/>
          <w:lang w:val="en-GB"/>
        </w:rPr>
        <w:t>never stopped</w:t>
      </w:r>
      <w:r w:rsidRPr="00B1381C">
        <w:rPr>
          <w:spacing w:val="-2"/>
          <w:sz w:val="22"/>
          <w:szCs w:val="22"/>
          <w:lang w:val="en-GB"/>
        </w:rPr>
        <w:t xml:space="preserve"> being engaged in voluntary associations (Putnam</w:t>
      </w:r>
      <w:r w:rsidR="00FC2355" w:rsidRPr="00B1381C">
        <w:rPr>
          <w:spacing w:val="-2"/>
          <w:sz w:val="22"/>
          <w:szCs w:val="22"/>
          <w:lang w:val="en-GB"/>
        </w:rPr>
        <w:t>,</w:t>
      </w:r>
      <w:r w:rsidRPr="00B1381C">
        <w:rPr>
          <w:spacing w:val="-2"/>
          <w:sz w:val="22"/>
          <w:szCs w:val="22"/>
          <w:lang w:val="en-GB"/>
        </w:rPr>
        <w:t xml:space="preserve"> 2000).</w:t>
      </w:r>
    </w:p>
    <w:p w14:paraId="4A13066F" w14:textId="77777777" w:rsidR="00285F02" w:rsidRPr="00B1381C" w:rsidRDefault="00BE5587" w:rsidP="00C12A5F">
      <w:pPr>
        <w:pStyle w:val="BodyText2"/>
        <w:tabs>
          <w:tab w:val="left" w:pos="658"/>
        </w:tabs>
        <w:spacing w:before="240" w:after="120"/>
        <w:rPr>
          <w:i/>
          <w:szCs w:val="22"/>
          <w:lang w:val="en-GB"/>
        </w:rPr>
      </w:pPr>
      <w:proofErr w:type="gramStart"/>
      <w:r w:rsidRPr="00B1381C">
        <w:rPr>
          <w:i/>
          <w:szCs w:val="22"/>
          <w:lang w:val="en-GB"/>
        </w:rPr>
        <w:t>3.2</w:t>
      </w:r>
      <w:r w:rsidR="00F40D89" w:rsidRPr="00B1381C">
        <w:rPr>
          <w:i/>
          <w:szCs w:val="22"/>
          <w:lang w:val="en-GB"/>
        </w:rPr>
        <w:t xml:space="preserve"> </w:t>
      </w:r>
      <w:r w:rsidR="001024C8" w:rsidRPr="00B1381C">
        <w:rPr>
          <w:i/>
          <w:szCs w:val="22"/>
          <w:lang w:val="en-GB"/>
        </w:rPr>
        <w:t xml:space="preserve"> </w:t>
      </w:r>
      <w:r w:rsidR="00F40D89" w:rsidRPr="00B1381C">
        <w:rPr>
          <w:i/>
          <w:szCs w:val="22"/>
          <w:lang w:val="en-GB"/>
        </w:rPr>
        <w:t>Trust</w:t>
      </w:r>
      <w:proofErr w:type="gramEnd"/>
      <w:r w:rsidR="00F40D89" w:rsidRPr="00B1381C">
        <w:rPr>
          <w:i/>
          <w:szCs w:val="22"/>
          <w:lang w:val="en-GB"/>
        </w:rPr>
        <w:t xml:space="preserve"> and Voluntary W</w:t>
      </w:r>
      <w:r w:rsidR="00285F02" w:rsidRPr="00B1381C">
        <w:rPr>
          <w:i/>
          <w:szCs w:val="22"/>
          <w:lang w:val="en-GB"/>
        </w:rPr>
        <w:t>ork</w:t>
      </w:r>
      <w:r w:rsidR="00982FA2" w:rsidRPr="00B1381C">
        <w:rPr>
          <w:i/>
          <w:szCs w:val="22"/>
          <w:lang w:val="en-GB"/>
        </w:rPr>
        <w:t xml:space="preserve">: </w:t>
      </w:r>
      <w:r w:rsidR="001024C8" w:rsidRPr="00B1381C">
        <w:rPr>
          <w:i/>
          <w:szCs w:val="22"/>
          <w:lang w:val="en-GB"/>
        </w:rPr>
        <w:t>T</w:t>
      </w:r>
      <w:r w:rsidR="00982FA2" w:rsidRPr="00B1381C">
        <w:rPr>
          <w:i/>
          <w:szCs w:val="22"/>
          <w:lang w:val="en-GB"/>
        </w:rPr>
        <w:t>he case of Denmark</w:t>
      </w:r>
    </w:p>
    <w:p w14:paraId="4ADB8FC7" w14:textId="77777777" w:rsidR="00C83FC1" w:rsidRPr="00B1381C" w:rsidRDefault="007026AD" w:rsidP="006E7143">
      <w:pPr>
        <w:pStyle w:val="BodyText2"/>
        <w:tabs>
          <w:tab w:val="left" w:pos="658"/>
        </w:tabs>
        <w:spacing w:after="120"/>
        <w:rPr>
          <w:sz w:val="22"/>
          <w:szCs w:val="22"/>
          <w:lang w:val="en-GB"/>
        </w:rPr>
      </w:pPr>
      <w:r w:rsidRPr="00B1381C">
        <w:rPr>
          <w:sz w:val="22"/>
          <w:szCs w:val="22"/>
          <w:lang w:val="en-GB"/>
        </w:rPr>
        <w:t xml:space="preserve">As can be seen in the World </w:t>
      </w:r>
      <w:r w:rsidR="00F44453" w:rsidRPr="00B1381C">
        <w:rPr>
          <w:sz w:val="22"/>
          <w:szCs w:val="22"/>
          <w:lang w:val="en-GB"/>
        </w:rPr>
        <w:t>v</w:t>
      </w:r>
      <w:r w:rsidRPr="00B1381C">
        <w:rPr>
          <w:sz w:val="22"/>
          <w:szCs w:val="22"/>
          <w:lang w:val="en-GB"/>
        </w:rPr>
        <w:t xml:space="preserve">alues </w:t>
      </w:r>
      <w:r w:rsidR="00F44453" w:rsidRPr="00B1381C">
        <w:rPr>
          <w:sz w:val="22"/>
          <w:szCs w:val="22"/>
          <w:lang w:val="en-GB"/>
        </w:rPr>
        <w:t>s</w:t>
      </w:r>
      <w:r w:rsidRPr="00B1381C">
        <w:rPr>
          <w:sz w:val="22"/>
          <w:szCs w:val="22"/>
          <w:lang w:val="en-GB"/>
        </w:rPr>
        <w:t xml:space="preserve">urveys, </w:t>
      </w:r>
      <w:r w:rsidR="002C4DA4" w:rsidRPr="00B1381C">
        <w:rPr>
          <w:sz w:val="22"/>
          <w:szCs w:val="22"/>
          <w:lang w:val="en-GB"/>
        </w:rPr>
        <w:t>Denmark</w:t>
      </w:r>
      <w:r w:rsidR="00FC167D" w:rsidRPr="00B1381C">
        <w:rPr>
          <w:sz w:val="22"/>
          <w:szCs w:val="22"/>
          <w:lang w:val="en-GB"/>
        </w:rPr>
        <w:t>–</w:t>
      </w:r>
      <w:r w:rsidR="001D63B3" w:rsidRPr="00B1381C">
        <w:rPr>
          <w:sz w:val="22"/>
          <w:szCs w:val="22"/>
          <w:lang w:val="en-GB"/>
        </w:rPr>
        <w:t>together with t</w:t>
      </w:r>
      <w:r w:rsidR="002C4DA4" w:rsidRPr="00B1381C">
        <w:rPr>
          <w:sz w:val="22"/>
          <w:szCs w:val="22"/>
          <w:lang w:val="en-GB"/>
        </w:rPr>
        <w:t>he other Scandinavian countries–</w:t>
      </w:r>
      <w:r w:rsidR="001D63B3" w:rsidRPr="00B1381C">
        <w:rPr>
          <w:sz w:val="22"/>
          <w:szCs w:val="22"/>
          <w:lang w:val="en-GB"/>
        </w:rPr>
        <w:t xml:space="preserve">has one of the highest </w:t>
      </w:r>
      <w:r w:rsidRPr="00B1381C">
        <w:rPr>
          <w:sz w:val="22"/>
          <w:szCs w:val="22"/>
          <w:lang w:val="en-GB"/>
        </w:rPr>
        <w:t xml:space="preserve">social </w:t>
      </w:r>
      <w:r w:rsidR="001D63B3" w:rsidRPr="00B1381C">
        <w:rPr>
          <w:sz w:val="22"/>
          <w:szCs w:val="22"/>
          <w:lang w:val="en-GB"/>
        </w:rPr>
        <w:t>trust levels in the world</w:t>
      </w:r>
      <w:r w:rsidRPr="00B1381C">
        <w:rPr>
          <w:sz w:val="22"/>
          <w:szCs w:val="22"/>
          <w:lang w:val="en-GB"/>
        </w:rPr>
        <w:t xml:space="preserve">. This </w:t>
      </w:r>
      <w:r w:rsidR="001D63B3" w:rsidRPr="00B1381C">
        <w:rPr>
          <w:sz w:val="22"/>
          <w:szCs w:val="22"/>
          <w:lang w:val="en-GB"/>
        </w:rPr>
        <w:t>may partially explain the country’s wealth (</w:t>
      </w:r>
      <w:proofErr w:type="spellStart"/>
      <w:r w:rsidR="001D63B3" w:rsidRPr="00B1381C">
        <w:rPr>
          <w:sz w:val="22"/>
          <w:szCs w:val="22"/>
          <w:lang w:val="en-GB"/>
        </w:rPr>
        <w:t>Bjørnskov</w:t>
      </w:r>
      <w:proofErr w:type="spellEnd"/>
      <w:r w:rsidR="00FC2355" w:rsidRPr="00B1381C">
        <w:rPr>
          <w:sz w:val="22"/>
          <w:szCs w:val="22"/>
          <w:lang w:val="en-GB"/>
        </w:rPr>
        <w:t>,</w:t>
      </w:r>
      <w:r w:rsidR="00C83FC1" w:rsidRPr="00B1381C">
        <w:rPr>
          <w:sz w:val="22"/>
          <w:szCs w:val="22"/>
          <w:lang w:val="en-GB"/>
        </w:rPr>
        <w:t xml:space="preserve"> 2009).</w:t>
      </w:r>
    </w:p>
    <w:p w14:paraId="6E8BAD8A" w14:textId="64279158" w:rsidR="00C83FC1" w:rsidRPr="00B1381C" w:rsidRDefault="000968E9" w:rsidP="006E7143">
      <w:pPr>
        <w:pStyle w:val="BodyText2"/>
        <w:tabs>
          <w:tab w:val="left" w:pos="658"/>
        </w:tabs>
        <w:spacing w:after="120"/>
        <w:rPr>
          <w:sz w:val="22"/>
          <w:szCs w:val="22"/>
          <w:lang w:val="en-GB"/>
        </w:rPr>
      </w:pPr>
      <w:r w:rsidRPr="00B1381C">
        <w:rPr>
          <w:sz w:val="22"/>
          <w:szCs w:val="22"/>
          <w:lang w:val="en-GB"/>
        </w:rPr>
        <w:t>Denmark is sometimes called ‘the Associational country of Denmark’ (</w:t>
      </w:r>
      <w:proofErr w:type="spellStart"/>
      <w:r w:rsidRPr="00B1381C">
        <w:rPr>
          <w:i/>
          <w:sz w:val="22"/>
          <w:szCs w:val="22"/>
          <w:lang w:val="en-GB"/>
        </w:rPr>
        <w:t>foreningslandet</w:t>
      </w:r>
      <w:proofErr w:type="spellEnd"/>
      <w:r w:rsidRPr="00B1381C">
        <w:rPr>
          <w:i/>
          <w:sz w:val="22"/>
          <w:szCs w:val="22"/>
          <w:lang w:val="en-GB"/>
        </w:rPr>
        <w:t xml:space="preserve"> </w:t>
      </w:r>
      <w:proofErr w:type="spellStart"/>
      <w:r w:rsidRPr="00B1381C">
        <w:rPr>
          <w:i/>
          <w:sz w:val="22"/>
          <w:szCs w:val="22"/>
          <w:lang w:val="en-GB"/>
        </w:rPr>
        <w:t>Danmark</w:t>
      </w:r>
      <w:proofErr w:type="spellEnd"/>
      <w:r w:rsidRPr="00B1381C">
        <w:rPr>
          <w:i/>
          <w:sz w:val="22"/>
          <w:szCs w:val="22"/>
          <w:lang w:val="en-GB"/>
        </w:rPr>
        <w:t>)</w:t>
      </w:r>
      <w:r w:rsidRPr="00B1381C">
        <w:rPr>
          <w:sz w:val="22"/>
          <w:szCs w:val="22"/>
          <w:lang w:val="en-GB"/>
        </w:rPr>
        <w:t>.</w:t>
      </w:r>
      <w:r w:rsidR="0083692E" w:rsidRPr="00B1381C">
        <w:rPr>
          <w:sz w:val="22"/>
          <w:szCs w:val="22"/>
          <w:lang w:val="en-GB"/>
        </w:rPr>
        <w:t xml:space="preserve"> </w:t>
      </w:r>
      <w:r w:rsidR="002A637E" w:rsidRPr="00B1381C">
        <w:rPr>
          <w:sz w:val="22"/>
          <w:szCs w:val="22"/>
          <w:lang w:val="en-GB"/>
        </w:rPr>
        <w:t>As argued by Putnam, such historical development of civil society matters to the level of social trust today. Thus, t</w:t>
      </w:r>
      <w:r w:rsidR="00D87122" w:rsidRPr="00B1381C">
        <w:rPr>
          <w:sz w:val="22"/>
          <w:szCs w:val="22"/>
          <w:lang w:val="en-GB"/>
        </w:rPr>
        <w:t>he Danish cooperative movement, which took off from the mid-1860s, and Denmark’s associational life can be claimed to be important hot</w:t>
      </w:r>
      <w:r w:rsidR="00CA33B8" w:rsidRPr="00B1381C">
        <w:rPr>
          <w:sz w:val="22"/>
          <w:szCs w:val="22"/>
          <w:lang w:val="en-GB"/>
        </w:rPr>
        <w:t xml:space="preserve">beds for the creation of </w:t>
      </w:r>
      <w:r w:rsidR="00D87122" w:rsidRPr="00B1381C">
        <w:rPr>
          <w:sz w:val="22"/>
          <w:szCs w:val="22"/>
          <w:lang w:val="en-GB"/>
        </w:rPr>
        <w:t>trust</w:t>
      </w:r>
      <w:r w:rsidR="00812897" w:rsidRPr="00B1381C">
        <w:rPr>
          <w:sz w:val="22"/>
          <w:szCs w:val="22"/>
          <w:lang w:val="en-GB"/>
        </w:rPr>
        <w:t xml:space="preserve"> (</w:t>
      </w:r>
      <w:proofErr w:type="spellStart"/>
      <w:r w:rsidR="00812897" w:rsidRPr="00B1381C">
        <w:rPr>
          <w:sz w:val="22"/>
          <w:szCs w:val="22"/>
          <w:lang w:val="en-GB"/>
        </w:rPr>
        <w:t>Svendsen</w:t>
      </w:r>
      <w:proofErr w:type="spellEnd"/>
      <w:r w:rsidR="00812897" w:rsidRPr="00B1381C">
        <w:rPr>
          <w:sz w:val="22"/>
          <w:szCs w:val="22"/>
          <w:lang w:val="en-GB"/>
        </w:rPr>
        <w:t xml:space="preserve"> </w:t>
      </w:r>
      <w:r w:rsidR="006A1DBC" w:rsidRPr="00B1381C">
        <w:rPr>
          <w:sz w:val="22"/>
          <w:szCs w:val="22"/>
          <w:lang w:val="en-GB"/>
        </w:rPr>
        <w:t>&amp;</w:t>
      </w:r>
      <w:r w:rsidR="00477EE3" w:rsidRPr="00B1381C">
        <w:rPr>
          <w:sz w:val="22"/>
          <w:szCs w:val="22"/>
          <w:lang w:val="en-GB"/>
        </w:rPr>
        <w:t xml:space="preserve"> </w:t>
      </w:r>
      <w:proofErr w:type="spellStart"/>
      <w:r w:rsidR="00477EE3" w:rsidRPr="00B1381C">
        <w:rPr>
          <w:sz w:val="22"/>
          <w:szCs w:val="22"/>
          <w:lang w:val="en-GB"/>
        </w:rPr>
        <w:t>Svendsen</w:t>
      </w:r>
      <w:proofErr w:type="spellEnd"/>
      <w:r w:rsidR="00812897" w:rsidRPr="00B1381C">
        <w:rPr>
          <w:sz w:val="22"/>
          <w:szCs w:val="22"/>
          <w:lang w:val="en-GB"/>
        </w:rPr>
        <w:t xml:space="preserve"> 2000, 2004; </w:t>
      </w:r>
      <w:proofErr w:type="spellStart"/>
      <w:r w:rsidR="00812897" w:rsidRPr="00B1381C">
        <w:rPr>
          <w:sz w:val="22"/>
          <w:szCs w:val="22"/>
          <w:lang w:val="en-GB"/>
        </w:rPr>
        <w:t>Chloupkova</w:t>
      </w:r>
      <w:proofErr w:type="spellEnd"/>
      <w:r w:rsidR="00477EE3" w:rsidRPr="00B1381C">
        <w:rPr>
          <w:sz w:val="22"/>
          <w:szCs w:val="22"/>
          <w:lang w:val="en-GB"/>
        </w:rPr>
        <w:t xml:space="preserve">, </w:t>
      </w:r>
      <w:proofErr w:type="spellStart"/>
      <w:r w:rsidR="00477EE3" w:rsidRPr="00B1381C">
        <w:rPr>
          <w:sz w:val="22"/>
          <w:szCs w:val="22"/>
          <w:lang w:val="en-GB"/>
        </w:rPr>
        <w:t>Svendsen</w:t>
      </w:r>
      <w:proofErr w:type="spellEnd"/>
      <w:r w:rsidR="006A1DBC" w:rsidRPr="00B1381C">
        <w:rPr>
          <w:sz w:val="22"/>
          <w:szCs w:val="22"/>
          <w:lang w:val="en-GB"/>
        </w:rPr>
        <w:t>,</w:t>
      </w:r>
      <w:r w:rsidR="00477EE3" w:rsidRPr="00B1381C">
        <w:rPr>
          <w:sz w:val="22"/>
          <w:szCs w:val="22"/>
          <w:lang w:val="en-GB"/>
        </w:rPr>
        <w:t xml:space="preserve"> </w:t>
      </w:r>
      <w:r w:rsidR="006A1DBC" w:rsidRPr="00B1381C">
        <w:rPr>
          <w:sz w:val="22"/>
          <w:szCs w:val="22"/>
          <w:lang w:val="en-GB"/>
        </w:rPr>
        <w:t>&amp;</w:t>
      </w:r>
      <w:r w:rsidR="00477EE3" w:rsidRPr="00B1381C">
        <w:rPr>
          <w:sz w:val="22"/>
          <w:szCs w:val="22"/>
          <w:lang w:val="en-GB"/>
        </w:rPr>
        <w:t xml:space="preserve"> </w:t>
      </w:r>
      <w:proofErr w:type="spellStart"/>
      <w:r w:rsidR="00477EE3" w:rsidRPr="00B1381C">
        <w:rPr>
          <w:sz w:val="22"/>
          <w:szCs w:val="22"/>
          <w:lang w:val="en-GB"/>
        </w:rPr>
        <w:t>Svendsen</w:t>
      </w:r>
      <w:proofErr w:type="spellEnd"/>
      <w:r w:rsidR="006A1DBC" w:rsidRPr="00B1381C">
        <w:rPr>
          <w:sz w:val="22"/>
          <w:szCs w:val="22"/>
          <w:lang w:val="en-GB"/>
        </w:rPr>
        <w:t>,</w:t>
      </w:r>
      <w:r w:rsidR="00C83FC1" w:rsidRPr="00B1381C">
        <w:rPr>
          <w:sz w:val="22"/>
          <w:szCs w:val="22"/>
          <w:lang w:val="en-GB"/>
        </w:rPr>
        <w:t xml:space="preserve"> 2004).</w:t>
      </w:r>
    </w:p>
    <w:p w14:paraId="56EAB34E" w14:textId="7F8D6876" w:rsidR="00D87122" w:rsidRPr="00B1381C" w:rsidRDefault="00D87122" w:rsidP="006E7143">
      <w:pPr>
        <w:pStyle w:val="BodyText2"/>
        <w:tabs>
          <w:tab w:val="left" w:pos="658"/>
        </w:tabs>
        <w:spacing w:after="120"/>
        <w:rPr>
          <w:sz w:val="22"/>
          <w:szCs w:val="22"/>
          <w:lang w:val="en-GB"/>
        </w:rPr>
      </w:pPr>
      <w:r w:rsidRPr="00B1381C">
        <w:rPr>
          <w:sz w:val="22"/>
          <w:szCs w:val="22"/>
          <w:lang w:val="en-GB"/>
        </w:rPr>
        <w:t>Other examples are voluntary organi</w:t>
      </w:r>
      <w:r w:rsidR="000F2E82" w:rsidRPr="00B1381C">
        <w:rPr>
          <w:sz w:val="22"/>
          <w:szCs w:val="22"/>
          <w:lang w:val="en-GB"/>
        </w:rPr>
        <w:t>s</w:t>
      </w:r>
      <w:r w:rsidRPr="00B1381C">
        <w:rPr>
          <w:sz w:val="22"/>
          <w:szCs w:val="22"/>
          <w:lang w:val="en-GB"/>
        </w:rPr>
        <w:t>ation</w:t>
      </w:r>
      <w:r w:rsidR="00B1286D" w:rsidRPr="00B1381C">
        <w:rPr>
          <w:sz w:val="22"/>
          <w:szCs w:val="22"/>
          <w:lang w:val="en-GB"/>
        </w:rPr>
        <w:t>s</w:t>
      </w:r>
      <w:r w:rsidRPr="00B1381C">
        <w:rPr>
          <w:sz w:val="22"/>
          <w:szCs w:val="22"/>
          <w:lang w:val="en-GB"/>
        </w:rPr>
        <w:t xml:space="preserve"> </w:t>
      </w:r>
      <w:r w:rsidR="00F80AFF" w:rsidRPr="00B1381C">
        <w:rPr>
          <w:sz w:val="22"/>
          <w:szCs w:val="22"/>
          <w:lang w:val="en-GB"/>
        </w:rPr>
        <w:t xml:space="preserve">formed </w:t>
      </w:r>
      <w:r w:rsidR="00B1286D" w:rsidRPr="00B1381C">
        <w:rPr>
          <w:sz w:val="22"/>
          <w:szCs w:val="22"/>
          <w:lang w:val="en-GB"/>
        </w:rPr>
        <w:t>with the purpose of</w:t>
      </w:r>
      <w:r w:rsidRPr="00B1381C">
        <w:rPr>
          <w:sz w:val="22"/>
          <w:szCs w:val="22"/>
          <w:lang w:val="en-GB"/>
        </w:rPr>
        <w:t xml:space="preserve"> construct</w:t>
      </w:r>
      <w:r w:rsidR="00B1286D" w:rsidRPr="00B1381C">
        <w:rPr>
          <w:sz w:val="22"/>
          <w:szCs w:val="22"/>
          <w:lang w:val="en-GB"/>
        </w:rPr>
        <w:t xml:space="preserve">ing </w:t>
      </w:r>
      <w:r w:rsidRPr="00B1381C">
        <w:rPr>
          <w:sz w:val="22"/>
          <w:szCs w:val="22"/>
          <w:lang w:val="en-GB"/>
        </w:rPr>
        <w:t>sports halls</w:t>
      </w:r>
      <w:r w:rsidR="00B1286D" w:rsidRPr="00B1381C">
        <w:rPr>
          <w:sz w:val="22"/>
          <w:szCs w:val="22"/>
          <w:lang w:val="en-GB"/>
        </w:rPr>
        <w:t xml:space="preserve"> and culture houses</w:t>
      </w:r>
      <w:r w:rsidRPr="00B1381C">
        <w:rPr>
          <w:sz w:val="22"/>
          <w:szCs w:val="22"/>
          <w:lang w:val="en-GB"/>
        </w:rPr>
        <w:t>, parents’ transportation of kids</w:t>
      </w:r>
      <w:r w:rsidR="00FB3E77" w:rsidRPr="00B1381C">
        <w:rPr>
          <w:sz w:val="22"/>
          <w:szCs w:val="22"/>
          <w:lang w:val="en-GB"/>
        </w:rPr>
        <w:t xml:space="preserve"> to sports</w:t>
      </w:r>
      <w:r w:rsidRPr="00B1381C">
        <w:rPr>
          <w:sz w:val="22"/>
          <w:szCs w:val="22"/>
          <w:lang w:val="en-GB"/>
        </w:rPr>
        <w:t>, and voluntary involvement in sports club</w:t>
      </w:r>
      <w:r w:rsidR="001D63B3" w:rsidRPr="00B1381C">
        <w:rPr>
          <w:sz w:val="22"/>
          <w:szCs w:val="22"/>
          <w:lang w:val="en-GB"/>
        </w:rPr>
        <w:t>s</w:t>
      </w:r>
      <w:r w:rsidRPr="00B1381C">
        <w:rPr>
          <w:sz w:val="22"/>
          <w:szCs w:val="22"/>
          <w:lang w:val="en-GB"/>
        </w:rPr>
        <w:t xml:space="preserve"> in general. Danes’ voluntary organi</w:t>
      </w:r>
      <w:r w:rsidR="000F2E82" w:rsidRPr="00B1381C">
        <w:rPr>
          <w:sz w:val="22"/>
          <w:szCs w:val="22"/>
          <w:lang w:val="en-GB"/>
        </w:rPr>
        <w:t>s</w:t>
      </w:r>
      <w:r w:rsidRPr="00B1381C">
        <w:rPr>
          <w:sz w:val="22"/>
          <w:szCs w:val="22"/>
          <w:lang w:val="en-GB"/>
        </w:rPr>
        <w:t>ation makes it more difficult to cheat each other</w:t>
      </w:r>
      <w:r w:rsidR="00B1286D" w:rsidRPr="00B1381C">
        <w:rPr>
          <w:sz w:val="22"/>
          <w:szCs w:val="22"/>
          <w:lang w:val="en-GB"/>
        </w:rPr>
        <w:t>,</w:t>
      </w:r>
      <w:r w:rsidRPr="00B1381C">
        <w:rPr>
          <w:sz w:val="22"/>
          <w:szCs w:val="22"/>
          <w:lang w:val="en-GB"/>
        </w:rPr>
        <w:t xml:space="preserve"> because you meet your fellow citizens every week in the choral society, in the tennis club or wherever it may be. It becomes unpleasant in the long run for those who do not keep their word, in particular when everyb</w:t>
      </w:r>
      <w:r w:rsidR="009F2228" w:rsidRPr="00B1381C">
        <w:rPr>
          <w:sz w:val="22"/>
          <w:szCs w:val="22"/>
          <w:lang w:val="en-GB"/>
        </w:rPr>
        <w:t xml:space="preserve">ody knows about it. The other side of the coin is that </w:t>
      </w:r>
      <w:r w:rsidRPr="00B1381C">
        <w:rPr>
          <w:sz w:val="22"/>
          <w:szCs w:val="22"/>
          <w:lang w:val="en-GB"/>
        </w:rPr>
        <w:t xml:space="preserve">when you meet many nice people in the tennis club who show good </w:t>
      </w:r>
      <w:r w:rsidR="005F1056" w:rsidRPr="00B1381C">
        <w:rPr>
          <w:sz w:val="22"/>
          <w:szCs w:val="22"/>
          <w:lang w:val="en-GB"/>
        </w:rPr>
        <w:t>behaviour</w:t>
      </w:r>
      <w:r w:rsidRPr="00B1381C">
        <w:rPr>
          <w:sz w:val="22"/>
          <w:szCs w:val="22"/>
          <w:lang w:val="en-GB"/>
        </w:rPr>
        <w:t xml:space="preserve"> and are trustworthy, you take this experience with you when you meet new people.</w:t>
      </w:r>
      <w:r w:rsidR="00D627EF" w:rsidRPr="00B1381C">
        <w:rPr>
          <w:sz w:val="22"/>
          <w:szCs w:val="22"/>
          <w:lang w:val="en-GB"/>
        </w:rPr>
        <w:t xml:space="preserve"> In other words, ‘ideological’ </w:t>
      </w:r>
      <w:r w:rsidR="00D627EF" w:rsidRPr="00B1381C">
        <w:rPr>
          <w:i/>
          <w:sz w:val="22"/>
          <w:szCs w:val="22"/>
          <w:lang w:val="en-GB"/>
        </w:rPr>
        <w:t>moralistic</w:t>
      </w:r>
      <w:r w:rsidR="00D627EF" w:rsidRPr="00B1381C">
        <w:rPr>
          <w:sz w:val="22"/>
          <w:szCs w:val="22"/>
          <w:lang w:val="en-GB"/>
        </w:rPr>
        <w:t xml:space="preserve"> trust is confirmed in your daily life, when you actually experience that your co-citizens generally can be trusted</w:t>
      </w:r>
      <w:r w:rsidR="00857BE4" w:rsidRPr="00B1381C">
        <w:rPr>
          <w:sz w:val="22"/>
          <w:szCs w:val="22"/>
          <w:lang w:val="en-GB"/>
        </w:rPr>
        <w:t>, something that</w:t>
      </w:r>
      <w:r w:rsidR="00D627EF" w:rsidRPr="00B1381C">
        <w:rPr>
          <w:sz w:val="22"/>
          <w:szCs w:val="22"/>
          <w:lang w:val="en-GB"/>
        </w:rPr>
        <w:t xml:space="preserve"> </w:t>
      </w:r>
      <w:r w:rsidR="00857BE4" w:rsidRPr="00B1381C">
        <w:rPr>
          <w:sz w:val="22"/>
          <w:szCs w:val="22"/>
          <w:lang w:val="en-GB"/>
        </w:rPr>
        <w:t>makes you</w:t>
      </w:r>
      <w:r w:rsidR="00D627EF" w:rsidRPr="00B1381C">
        <w:rPr>
          <w:sz w:val="22"/>
          <w:szCs w:val="22"/>
          <w:lang w:val="en-GB"/>
        </w:rPr>
        <w:t xml:space="preserve"> remain a social </w:t>
      </w:r>
      <w:proofErr w:type="spellStart"/>
      <w:r w:rsidR="00D627EF" w:rsidRPr="00B1381C">
        <w:rPr>
          <w:sz w:val="22"/>
          <w:szCs w:val="22"/>
          <w:lang w:val="en-GB"/>
        </w:rPr>
        <w:t>truster</w:t>
      </w:r>
      <w:proofErr w:type="spellEnd"/>
      <w:r w:rsidR="00D627EF" w:rsidRPr="00B1381C">
        <w:rPr>
          <w:sz w:val="22"/>
          <w:szCs w:val="22"/>
          <w:lang w:val="en-GB"/>
        </w:rPr>
        <w:t>.</w:t>
      </w:r>
    </w:p>
    <w:p w14:paraId="6EED7545" w14:textId="6B315F92" w:rsidR="00C83FC1" w:rsidRPr="00B1381C" w:rsidRDefault="00D87122" w:rsidP="006E7143">
      <w:pPr>
        <w:pStyle w:val="BodyText2"/>
        <w:tabs>
          <w:tab w:val="left" w:pos="658"/>
        </w:tabs>
        <w:spacing w:after="120"/>
        <w:rPr>
          <w:sz w:val="22"/>
          <w:szCs w:val="22"/>
          <w:lang w:val="en-GB"/>
        </w:rPr>
      </w:pPr>
      <w:r w:rsidRPr="00B1381C">
        <w:rPr>
          <w:sz w:val="22"/>
          <w:szCs w:val="22"/>
          <w:lang w:val="en-GB"/>
        </w:rPr>
        <w:t>All this makes ‘Associational Denmark’ an interesting laboratory where we can study the Danish way of organi</w:t>
      </w:r>
      <w:r w:rsidR="000F2E82" w:rsidRPr="00B1381C">
        <w:rPr>
          <w:sz w:val="22"/>
          <w:szCs w:val="22"/>
          <w:lang w:val="en-GB"/>
        </w:rPr>
        <w:t>s</w:t>
      </w:r>
      <w:r w:rsidRPr="00B1381C">
        <w:rPr>
          <w:sz w:val="22"/>
          <w:szCs w:val="22"/>
          <w:lang w:val="en-GB"/>
        </w:rPr>
        <w:t>ing in voluntary associations up close. A popular saying is that when two Danes meet they shake hands; when three Danes meet they form an association! C</w:t>
      </w:r>
      <w:r w:rsidR="000968E9" w:rsidRPr="00B1381C">
        <w:rPr>
          <w:sz w:val="22"/>
          <w:szCs w:val="22"/>
          <w:lang w:val="en-GB"/>
        </w:rPr>
        <w:t xml:space="preserve">ivic engagement as an </w:t>
      </w:r>
      <w:r w:rsidR="00CA33B8" w:rsidRPr="00B1381C">
        <w:rPr>
          <w:sz w:val="22"/>
          <w:szCs w:val="22"/>
          <w:lang w:val="en-GB"/>
        </w:rPr>
        <w:t xml:space="preserve">explanation of </w:t>
      </w:r>
      <w:r w:rsidRPr="00B1381C">
        <w:rPr>
          <w:sz w:val="22"/>
          <w:szCs w:val="22"/>
          <w:lang w:val="en-GB"/>
        </w:rPr>
        <w:t xml:space="preserve">trust </w:t>
      </w:r>
      <w:r w:rsidR="000968E9" w:rsidRPr="00B1381C">
        <w:rPr>
          <w:sz w:val="22"/>
          <w:szCs w:val="22"/>
          <w:lang w:val="en-GB"/>
        </w:rPr>
        <w:t xml:space="preserve">finds support in </w:t>
      </w:r>
      <w:r w:rsidRPr="00B1381C">
        <w:rPr>
          <w:sz w:val="22"/>
          <w:szCs w:val="22"/>
          <w:lang w:val="en-GB"/>
        </w:rPr>
        <w:t xml:space="preserve">this </w:t>
      </w:r>
      <w:r w:rsidR="000968E9" w:rsidRPr="00B1381C">
        <w:rPr>
          <w:sz w:val="22"/>
          <w:szCs w:val="22"/>
          <w:lang w:val="en-GB"/>
        </w:rPr>
        <w:t>deep-rooted Danish tradition of engagement in voluntary associations</w:t>
      </w:r>
      <w:r w:rsidR="008104F2" w:rsidRPr="00B1381C">
        <w:rPr>
          <w:sz w:val="22"/>
          <w:szCs w:val="22"/>
          <w:lang w:val="en-GB"/>
        </w:rPr>
        <w:t xml:space="preserve"> that help to socialize kids into being social </w:t>
      </w:r>
      <w:proofErr w:type="spellStart"/>
      <w:r w:rsidR="008104F2" w:rsidRPr="00B1381C">
        <w:rPr>
          <w:sz w:val="22"/>
          <w:szCs w:val="22"/>
          <w:lang w:val="en-GB"/>
        </w:rPr>
        <w:t>trusters</w:t>
      </w:r>
      <w:proofErr w:type="spellEnd"/>
      <w:r w:rsidR="008104F2" w:rsidRPr="00B1381C">
        <w:rPr>
          <w:sz w:val="22"/>
          <w:szCs w:val="22"/>
          <w:lang w:val="en-GB"/>
        </w:rPr>
        <w:t xml:space="preserve"> and </w:t>
      </w:r>
      <w:proofErr w:type="spellStart"/>
      <w:r w:rsidR="009E63D9" w:rsidRPr="00B1381C">
        <w:rPr>
          <w:i/>
          <w:sz w:val="22"/>
          <w:szCs w:val="22"/>
          <w:lang w:val="en-GB"/>
        </w:rPr>
        <w:t>H</w:t>
      </w:r>
      <w:r w:rsidR="008104F2" w:rsidRPr="00B1381C">
        <w:rPr>
          <w:i/>
          <w:sz w:val="22"/>
          <w:szCs w:val="22"/>
          <w:lang w:val="en-GB"/>
        </w:rPr>
        <w:t>omin</w:t>
      </w:r>
      <w:r w:rsidR="00F44453" w:rsidRPr="00B1381C">
        <w:rPr>
          <w:i/>
          <w:sz w:val="22"/>
          <w:szCs w:val="22"/>
          <w:lang w:val="en-GB"/>
        </w:rPr>
        <w:t>es</w:t>
      </w:r>
      <w:proofErr w:type="spellEnd"/>
      <w:r w:rsidR="009E63D9" w:rsidRPr="00B1381C">
        <w:rPr>
          <w:i/>
          <w:sz w:val="22"/>
          <w:szCs w:val="22"/>
          <w:lang w:val="en-GB"/>
        </w:rPr>
        <w:t xml:space="preserve"> </w:t>
      </w:r>
      <w:proofErr w:type="spellStart"/>
      <w:r w:rsidR="009E63D9" w:rsidRPr="00B1381C">
        <w:rPr>
          <w:i/>
          <w:sz w:val="22"/>
          <w:szCs w:val="22"/>
          <w:lang w:val="en-GB"/>
        </w:rPr>
        <w:t>V</w:t>
      </w:r>
      <w:r w:rsidR="008104F2" w:rsidRPr="00B1381C">
        <w:rPr>
          <w:i/>
          <w:sz w:val="22"/>
          <w:szCs w:val="22"/>
          <w:lang w:val="en-GB"/>
        </w:rPr>
        <w:t>oluntarii</w:t>
      </w:r>
      <w:proofErr w:type="spellEnd"/>
      <w:r w:rsidR="00C83FC1" w:rsidRPr="00B1381C">
        <w:rPr>
          <w:sz w:val="22"/>
          <w:szCs w:val="22"/>
          <w:lang w:val="en-GB"/>
        </w:rPr>
        <w:t>.</w:t>
      </w:r>
    </w:p>
    <w:p w14:paraId="20CE63D9" w14:textId="77777777" w:rsidR="00C83FC1" w:rsidRPr="00B1381C" w:rsidRDefault="008104F2" w:rsidP="006E7143">
      <w:pPr>
        <w:pStyle w:val="BodyText2"/>
        <w:tabs>
          <w:tab w:val="left" w:pos="658"/>
        </w:tabs>
        <w:spacing w:after="120"/>
        <w:rPr>
          <w:sz w:val="22"/>
          <w:szCs w:val="22"/>
          <w:lang w:val="en-GB"/>
        </w:rPr>
      </w:pPr>
      <w:r w:rsidRPr="00B1381C">
        <w:rPr>
          <w:sz w:val="22"/>
          <w:szCs w:val="22"/>
          <w:lang w:val="en-GB"/>
        </w:rPr>
        <w:t>In fact</w:t>
      </w:r>
      <w:r w:rsidR="001D63B3" w:rsidRPr="00B1381C">
        <w:rPr>
          <w:sz w:val="22"/>
          <w:szCs w:val="22"/>
          <w:lang w:val="en-GB"/>
        </w:rPr>
        <w:t>,</w:t>
      </w:r>
      <w:r w:rsidR="000968E9" w:rsidRPr="00B1381C">
        <w:rPr>
          <w:sz w:val="22"/>
          <w:szCs w:val="22"/>
          <w:lang w:val="en-GB"/>
        </w:rPr>
        <w:t xml:space="preserve"> </w:t>
      </w:r>
      <w:r w:rsidRPr="00B1381C">
        <w:rPr>
          <w:sz w:val="22"/>
          <w:szCs w:val="22"/>
          <w:lang w:val="en-GB"/>
        </w:rPr>
        <w:t>in Denmark particular traditions for youth engagement have been developed, rooting back in</w:t>
      </w:r>
      <w:r w:rsidR="001D63B3" w:rsidRPr="00B1381C">
        <w:rPr>
          <w:sz w:val="22"/>
          <w:szCs w:val="22"/>
          <w:lang w:val="en-GB"/>
        </w:rPr>
        <w:t xml:space="preserve"> </w:t>
      </w:r>
      <w:r w:rsidR="000968E9" w:rsidRPr="00B1381C">
        <w:rPr>
          <w:sz w:val="22"/>
          <w:szCs w:val="22"/>
          <w:lang w:val="en-GB"/>
        </w:rPr>
        <w:t>the so-called youth movement of the 19</w:t>
      </w:r>
      <w:r w:rsidR="000968E9" w:rsidRPr="00B1381C">
        <w:rPr>
          <w:sz w:val="22"/>
          <w:szCs w:val="22"/>
          <w:vertAlign w:val="superscript"/>
          <w:lang w:val="en-GB"/>
        </w:rPr>
        <w:t>th</w:t>
      </w:r>
      <w:r w:rsidR="000968E9" w:rsidRPr="00B1381C">
        <w:rPr>
          <w:sz w:val="22"/>
          <w:szCs w:val="22"/>
          <w:lang w:val="en-GB"/>
        </w:rPr>
        <w:t xml:space="preserve"> century (Svendsen </w:t>
      </w:r>
      <w:r w:rsidR="002C4DA4" w:rsidRPr="00B1381C">
        <w:rPr>
          <w:sz w:val="22"/>
          <w:szCs w:val="22"/>
          <w:lang w:val="en-GB"/>
        </w:rPr>
        <w:t>&amp;</w:t>
      </w:r>
      <w:r w:rsidR="000968E9" w:rsidRPr="00B1381C">
        <w:rPr>
          <w:sz w:val="22"/>
          <w:szCs w:val="22"/>
          <w:lang w:val="en-GB"/>
        </w:rPr>
        <w:t xml:space="preserve"> Svendsen</w:t>
      </w:r>
      <w:r w:rsidR="00FC2355" w:rsidRPr="00B1381C">
        <w:rPr>
          <w:sz w:val="22"/>
          <w:szCs w:val="22"/>
          <w:lang w:val="en-GB"/>
        </w:rPr>
        <w:t>,</w:t>
      </w:r>
      <w:r w:rsidR="000968E9" w:rsidRPr="00B1381C">
        <w:rPr>
          <w:sz w:val="22"/>
          <w:szCs w:val="22"/>
          <w:lang w:val="en-GB"/>
        </w:rPr>
        <w:t xml:space="preserve"> 2004). Such participation is clearly a win-win situation. Society gains when young people are sociali</w:t>
      </w:r>
      <w:r w:rsidR="000F2E82" w:rsidRPr="00B1381C">
        <w:rPr>
          <w:sz w:val="22"/>
          <w:szCs w:val="22"/>
          <w:lang w:val="en-GB"/>
        </w:rPr>
        <w:t>s</w:t>
      </w:r>
      <w:r w:rsidR="00AA409B" w:rsidRPr="00B1381C">
        <w:rPr>
          <w:sz w:val="22"/>
          <w:szCs w:val="22"/>
          <w:lang w:val="en-GB"/>
        </w:rPr>
        <w:t>ed into contributing to society–</w:t>
      </w:r>
      <w:r w:rsidR="000968E9" w:rsidRPr="00B1381C">
        <w:rPr>
          <w:sz w:val="22"/>
          <w:szCs w:val="22"/>
          <w:lang w:val="en-GB"/>
        </w:rPr>
        <w:t xml:space="preserve">and most probably will feel </w:t>
      </w:r>
      <w:r w:rsidR="00AA409B" w:rsidRPr="00B1381C">
        <w:rPr>
          <w:sz w:val="22"/>
          <w:szCs w:val="22"/>
          <w:lang w:val="en-GB"/>
        </w:rPr>
        <w:t>a life-long obligation to do so–</w:t>
      </w:r>
      <w:r w:rsidR="000968E9" w:rsidRPr="00B1381C">
        <w:rPr>
          <w:sz w:val="22"/>
          <w:szCs w:val="22"/>
          <w:lang w:val="en-GB"/>
        </w:rPr>
        <w:t>and young people will profit, e.g. by extending their social network, learning important things about formal and informal rules in society, trusting and being trustworthy, or finding a job.</w:t>
      </w:r>
    </w:p>
    <w:p w14:paraId="04ED8F28" w14:textId="28D94BA2" w:rsidR="000968E9" w:rsidRPr="00B1381C" w:rsidRDefault="008A4A5B" w:rsidP="006E7143">
      <w:pPr>
        <w:pStyle w:val="BodyText2"/>
        <w:tabs>
          <w:tab w:val="left" w:pos="658"/>
        </w:tabs>
        <w:spacing w:after="120"/>
        <w:rPr>
          <w:sz w:val="22"/>
          <w:szCs w:val="22"/>
          <w:lang w:val="en-GB"/>
        </w:rPr>
      </w:pPr>
      <w:r w:rsidRPr="00B1381C">
        <w:rPr>
          <w:sz w:val="22"/>
          <w:szCs w:val="22"/>
          <w:lang w:val="en-GB"/>
        </w:rPr>
        <w:t>In sum,</w:t>
      </w:r>
      <w:r w:rsidR="009A6BC9" w:rsidRPr="00B1381C">
        <w:rPr>
          <w:sz w:val="22"/>
          <w:szCs w:val="22"/>
          <w:lang w:val="en-GB"/>
        </w:rPr>
        <w:t xml:space="preserve"> we suggest</w:t>
      </w:r>
      <w:r w:rsidRPr="00B1381C">
        <w:rPr>
          <w:sz w:val="22"/>
          <w:szCs w:val="22"/>
          <w:lang w:val="en-GB"/>
        </w:rPr>
        <w:t xml:space="preserve"> </w:t>
      </w:r>
      <w:r w:rsidR="009E63D9" w:rsidRPr="00B1381C">
        <w:rPr>
          <w:i/>
          <w:sz w:val="22"/>
          <w:szCs w:val="22"/>
          <w:lang w:val="en-GB"/>
        </w:rPr>
        <w:t xml:space="preserve">Homo </w:t>
      </w:r>
      <w:proofErr w:type="spellStart"/>
      <w:r w:rsidR="009E63D9" w:rsidRPr="00B1381C">
        <w:rPr>
          <w:i/>
          <w:sz w:val="22"/>
          <w:szCs w:val="22"/>
          <w:lang w:val="en-GB"/>
        </w:rPr>
        <w:t>V</w:t>
      </w:r>
      <w:r w:rsidRPr="00B1381C">
        <w:rPr>
          <w:i/>
          <w:sz w:val="22"/>
          <w:szCs w:val="22"/>
          <w:lang w:val="en-GB"/>
        </w:rPr>
        <w:t>oluntarius</w:t>
      </w:r>
      <w:proofErr w:type="spellEnd"/>
      <w:r w:rsidRPr="00B1381C">
        <w:rPr>
          <w:sz w:val="22"/>
          <w:szCs w:val="22"/>
          <w:lang w:val="en-GB"/>
        </w:rPr>
        <w:t xml:space="preserve"> </w:t>
      </w:r>
      <w:r w:rsidR="009A6BC9" w:rsidRPr="00B1381C">
        <w:rPr>
          <w:sz w:val="22"/>
          <w:szCs w:val="22"/>
          <w:lang w:val="en-GB"/>
        </w:rPr>
        <w:t xml:space="preserve">as a term for a person that </w:t>
      </w:r>
      <w:r w:rsidRPr="00B1381C">
        <w:rPr>
          <w:sz w:val="22"/>
          <w:szCs w:val="22"/>
          <w:lang w:val="en-GB"/>
        </w:rPr>
        <w:t>needs to be able to trust others, and be trusted</w:t>
      </w:r>
      <w:r w:rsidR="00292D2A" w:rsidRPr="00B1381C">
        <w:rPr>
          <w:sz w:val="22"/>
          <w:szCs w:val="22"/>
          <w:lang w:val="en-GB"/>
        </w:rPr>
        <w:t xml:space="preserve">, and </w:t>
      </w:r>
      <w:r w:rsidR="00297EA1" w:rsidRPr="00B1381C">
        <w:rPr>
          <w:sz w:val="22"/>
          <w:szCs w:val="22"/>
          <w:lang w:val="en-GB"/>
        </w:rPr>
        <w:t xml:space="preserve">in </w:t>
      </w:r>
      <w:r w:rsidR="00292D2A" w:rsidRPr="00B1381C">
        <w:rPr>
          <w:sz w:val="22"/>
          <w:szCs w:val="22"/>
          <w:lang w:val="en-GB"/>
        </w:rPr>
        <w:t>doing so becomes a social capitalist</w:t>
      </w:r>
      <w:r w:rsidR="00AA409B" w:rsidRPr="00B1381C">
        <w:rPr>
          <w:sz w:val="22"/>
          <w:szCs w:val="22"/>
          <w:lang w:val="en-GB"/>
        </w:rPr>
        <w:t xml:space="preserve"> who–</w:t>
      </w:r>
      <w:r w:rsidR="008104F2" w:rsidRPr="00B1381C">
        <w:rPr>
          <w:sz w:val="22"/>
          <w:szCs w:val="22"/>
          <w:lang w:val="en-GB"/>
        </w:rPr>
        <w:t>when</w:t>
      </w:r>
      <w:r w:rsidR="007026AD" w:rsidRPr="00B1381C">
        <w:rPr>
          <w:sz w:val="22"/>
          <w:szCs w:val="22"/>
          <w:lang w:val="en-GB"/>
        </w:rPr>
        <w:t xml:space="preserve"> providing private goods for him- or herself, such as connections, good reputation, socia</w:t>
      </w:r>
      <w:r w:rsidR="00AA409B" w:rsidRPr="00B1381C">
        <w:rPr>
          <w:sz w:val="22"/>
          <w:szCs w:val="22"/>
          <w:lang w:val="en-GB"/>
        </w:rPr>
        <w:t>l recognition and human capital–</w:t>
      </w:r>
      <w:r w:rsidR="007026AD" w:rsidRPr="00B1381C">
        <w:rPr>
          <w:i/>
          <w:sz w:val="22"/>
          <w:szCs w:val="22"/>
          <w:lang w:val="en-GB"/>
        </w:rPr>
        <w:t>a</w:t>
      </w:r>
      <w:r w:rsidR="008104F2" w:rsidRPr="00B1381C">
        <w:rPr>
          <w:i/>
          <w:sz w:val="22"/>
          <w:szCs w:val="22"/>
          <w:lang w:val="en-GB"/>
        </w:rPr>
        <w:t>t the same time</w:t>
      </w:r>
      <w:r w:rsidR="007026AD" w:rsidRPr="00B1381C">
        <w:rPr>
          <w:sz w:val="22"/>
          <w:szCs w:val="22"/>
          <w:lang w:val="en-GB"/>
        </w:rPr>
        <w:t xml:space="preserve"> provides collective goods that can be enjoyed by all</w:t>
      </w:r>
      <w:r w:rsidR="008104F2" w:rsidRPr="00B1381C">
        <w:rPr>
          <w:sz w:val="22"/>
          <w:szCs w:val="22"/>
          <w:lang w:val="en-GB"/>
        </w:rPr>
        <w:t>, such as shared norms of cooperation, trust and various fruits of civic engagement and volunteering</w:t>
      </w:r>
      <w:r w:rsidRPr="00B1381C">
        <w:rPr>
          <w:sz w:val="22"/>
          <w:szCs w:val="22"/>
          <w:lang w:val="en-GB"/>
        </w:rPr>
        <w:t>.</w:t>
      </w:r>
    </w:p>
    <w:p w14:paraId="2899A083" w14:textId="602426FD" w:rsidR="00643746" w:rsidRPr="00B1381C" w:rsidRDefault="00237491" w:rsidP="00C12A5F">
      <w:pPr>
        <w:tabs>
          <w:tab w:val="left" w:pos="658"/>
        </w:tabs>
        <w:spacing w:before="240" w:line="240" w:lineRule="auto"/>
        <w:jc w:val="both"/>
        <w:rPr>
          <w:rFonts w:ascii="Times New Roman" w:hAnsi="Times New Roman" w:cs="Times New Roman"/>
          <w:b/>
          <w:sz w:val="26"/>
          <w:szCs w:val="26"/>
          <w:lang w:val="en-GB"/>
        </w:rPr>
      </w:pPr>
      <w:proofErr w:type="gramStart"/>
      <w:r w:rsidRPr="00B1381C">
        <w:rPr>
          <w:rFonts w:ascii="Times New Roman" w:hAnsi="Times New Roman" w:cs="Times New Roman"/>
          <w:b/>
          <w:sz w:val="26"/>
          <w:szCs w:val="26"/>
          <w:lang w:val="en-GB"/>
        </w:rPr>
        <w:lastRenderedPageBreak/>
        <w:t>4</w:t>
      </w:r>
      <w:r w:rsidR="001024C8" w:rsidRPr="00B1381C">
        <w:rPr>
          <w:rFonts w:ascii="Times New Roman" w:hAnsi="Times New Roman" w:cs="Times New Roman"/>
          <w:b/>
          <w:sz w:val="26"/>
          <w:szCs w:val="26"/>
          <w:lang w:val="en-GB"/>
        </w:rPr>
        <w:t>.</w:t>
      </w:r>
      <w:r w:rsidR="00AA409B" w:rsidRPr="00B1381C">
        <w:rPr>
          <w:rFonts w:ascii="Times New Roman" w:hAnsi="Times New Roman" w:cs="Times New Roman"/>
          <w:b/>
          <w:sz w:val="26"/>
          <w:szCs w:val="26"/>
          <w:lang w:val="en-GB"/>
        </w:rPr>
        <w:t xml:space="preserve">0 </w:t>
      </w:r>
      <w:r w:rsidR="001024C8" w:rsidRPr="00B1381C">
        <w:rPr>
          <w:rFonts w:ascii="Times New Roman" w:hAnsi="Times New Roman" w:cs="Times New Roman"/>
          <w:b/>
          <w:sz w:val="26"/>
          <w:szCs w:val="26"/>
          <w:lang w:val="en-GB"/>
        </w:rPr>
        <w:t xml:space="preserve"> </w:t>
      </w:r>
      <w:r w:rsidR="00643746" w:rsidRPr="00B1381C">
        <w:rPr>
          <w:rFonts w:ascii="Times New Roman" w:hAnsi="Times New Roman" w:cs="Times New Roman"/>
          <w:b/>
          <w:i/>
          <w:sz w:val="26"/>
          <w:szCs w:val="26"/>
          <w:lang w:val="en-GB"/>
        </w:rPr>
        <w:t>Homo</w:t>
      </w:r>
      <w:proofErr w:type="gramEnd"/>
      <w:r w:rsidR="00643746" w:rsidRPr="00B1381C">
        <w:rPr>
          <w:rFonts w:ascii="Times New Roman" w:hAnsi="Times New Roman" w:cs="Times New Roman"/>
          <w:b/>
          <w:i/>
          <w:sz w:val="26"/>
          <w:szCs w:val="26"/>
          <w:lang w:val="en-GB"/>
        </w:rPr>
        <w:t xml:space="preserve"> </w:t>
      </w:r>
      <w:proofErr w:type="spellStart"/>
      <w:r w:rsidR="009E63D9" w:rsidRPr="00B1381C">
        <w:rPr>
          <w:rFonts w:ascii="Times New Roman" w:hAnsi="Times New Roman" w:cs="Times New Roman"/>
          <w:b/>
          <w:i/>
          <w:sz w:val="26"/>
          <w:szCs w:val="26"/>
          <w:lang w:val="en-GB"/>
        </w:rPr>
        <w:t>O</w:t>
      </w:r>
      <w:r w:rsidR="00643746" w:rsidRPr="00B1381C">
        <w:rPr>
          <w:rFonts w:ascii="Times New Roman" w:hAnsi="Times New Roman" w:cs="Times New Roman"/>
          <w:b/>
          <w:i/>
          <w:sz w:val="26"/>
          <w:szCs w:val="26"/>
          <w:lang w:val="en-GB"/>
        </w:rPr>
        <w:t>economicus</w:t>
      </w:r>
      <w:proofErr w:type="spellEnd"/>
      <w:r w:rsidR="00285F02" w:rsidRPr="00B1381C">
        <w:rPr>
          <w:rFonts w:ascii="Times New Roman" w:hAnsi="Times New Roman" w:cs="Times New Roman"/>
          <w:b/>
          <w:sz w:val="26"/>
          <w:szCs w:val="26"/>
          <w:lang w:val="en-GB"/>
        </w:rPr>
        <w:t xml:space="preserve">: </w:t>
      </w:r>
      <w:r w:rsidR="001024C8" w:rsidRPr="00B1381C">
        <w:rPr>
          <w:rFonts w:ascii="Times New Roman" w:hAnsi="Times New Roman" w:cs="Times New Roman"/>
          <w:b/>
          <w:sz w:val="26"/>
          <w:szCs w:val="26"/>
          <w:lang w:val="en-GB"/>
        </w:rPr>
        <w:t>F</w:t>
      </w:r>
      <w:r w:rsidR="00285F02" w:rsidRPr="00B1381C">
        <w:rPr>
          <w:rFonts w:ascii="Times New Roman" w:hAnsi="Times New Roman" w:cs="Times New Roman"/>
          <w:b/>
          <w:sz w:val="26"/>
          <w:szCs w:val="26"/>
          <w:lang w:val="en-GB"/>
        </w:rPr>
        <w:t>ree-riding</w:t>
      </w:r>
    </w:p>
    <w:p w14:paraId="28AF9729" w14:textId="48DC8277" w:rsidR="00982FA2" w:rsidRPr="00B1381C" w:rsidRDefault="00237491" w:rsidP="00C12A5F">
      <w:pPr>
        <w:tabs>
          <w:tab w:val="left" w:pos="658"/>
        </w:tabs>
        <w:spacing w:before="240" w:line="240" w:lineRule="auto"/>
        <w:jc w:val="both"/>
        <w:rPr>
          <w:rFonts w:ascii="Times New Roman" w:hAnsi="Times New Roman" w:cs="Times New Roman"/>
          <w:i/>
          <w:sz w:val="24"/>
          <w:lang w:val="en-GB"/>
        </w:rPr>
      </w:pPr>
      <w:proofErr w:type="gramStart"/>
      <w:r w:rsidRPr="00B1381C">
        <w:rPr>
          <w:rFonts w:ascii="Times New Roman" w:hAnsi="Times New Roman" w:cs="Times New Roman"/>
          <w:i/>
          <w:sz w:val="24"/>
          <w:lang w:val="en-GB"/>
        </w:rPr>
        <w:t>4</w:t>
      </w:r>
      <w:r w:rsidR="00AA409B" w:rsidRPr="00B1381C">
        <w:rPr>
          <w:rFonts w:ascii="Times New Roman" w:hAnsi="Times New Roman" w:cs="Times New Roman"/>
          <w:i/>
          <w:sz w:val="24"/>
          <w:lang w:val="en-GB"/>
        </w:rPr>
        <w:t xml:space="preserve">.1  </w:t>
      </w:r>
      <w:proofErr w:type="spellStart"/>
      <w:r w:rsidR="0055620D" w:rsidRPr="00B1381C">
        <w:rPr>
          <w:rFonts w:ascii="Times New Roman" w:hAnsi="Times New Roman" w:cs="Times New Roman"/>
          <w:i/>
          <w:sz w:val="24"/>
          <w:lang w:val="en-GB"/>
        </w:rPr>
        <w:t>Mancur</w:t>
      </w:r>
      <w:proofErr w:type="spellEnd"/>
      <w:proofErr w:type="gramEnd"/>
      <w:r w:rsidR="0055620D" w:rsidRPr="00B1381C">
        <w:rPr>
          <w:rFonts w:ascii="Times New Roman" w:hAnsi="Times New Roman" w:cs="Times New Roman"/>
          <w:i/>
          <w:sz w:val="24"/>
          <w:lang w:val="en-GB"/>
        </w:rPr>
        <w:t xml:space="preserve"> Olson: </w:t>
      </w:r>
      <w:r w:rsidR="005A0BA5" w:rsidRPr="00B1381C">
        <w:rPr>
          <w:rFonts w:ascii="Times New Roman" w:hAnsi="Times New Roman" w:cs="Times New Roman"/>
          <w:i/>
          <w:sz w:val="24"/>
          <w:lang w:val="en-GB"/>
        </w:rPr>
        <w:t>t</w:t>
      </w:r>
      <w:r w:rsidR="003F56B7" w:rsidRPr="00B1381C">
        <w:rPr>
          <w:rFonts w:ascii="Times New Roman" w:hAnsi="Times New Roman" w:cs="Times New Roman"/>
          <w:i/>
          <w:sz w:val="24"/>
          <w:lang w:val="en-GB"/>
        </w:rPr>
        <w:t>he Free-</w:t>
      </w:r>
      <w:r w:rsidR="0014129F" w:rsidRPr="00B1381C">
        <w:rPr>
          <w:rFonts w:ascii="Times New Roman" w:hAnsi="Times New Roman" w:cs="Times New Roman"/>
          <w:i/>
          <w:sz w:val="24"/>
          <w:lang w:val="en-GB"/>
        </w:rPr>
        <w:t>R</w:t>
      </w:r>
      <w:r w:rsidR="003F56B7" w:rsidRPr="00B1381C">
        <w:rPr>
          <w:rFonts w:ascii="Times New Roman" w:hAnsi="Times New Roman" w:cs="Times New Roman"/>
          <w:i/>
          <w:sz w:val="24"/>
          <w:lang w:val="en-GB"/>
        </w:rPr>
        <w:t>ider P</w:t>
      </w:r>
      <w:r w:rsidR="0055620D" w:rsidRPr="00B1381C">
        <w:rPr>
          <w:rFonts w:ascii="Times New Roman" w:hAnsi="Times New Roman" w:cs="Times New Roman"/>
          <w:i/>
          <w:sz w:val="24"/>
          <w:lang w:val="en-GB"/>
        </w:rPr>
        <w:t>roblem</w:t>
      </w:r>
    </w:p>
    <w:p w14:paraId="7346C400" w14:textId="4E5CB0EE" w:rsidR="00422950" w:rsidRPr="00B1381C" w:rsidRDefault="00422950"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The idea of economic man, </w:t>
      </w:r>
      <w:r w:rsidR="009E63D9" w:rsidRPr="00B1381C">
        <w:rPr>
          <w:rFonts w:ascii="Times New Roman" w:hAnsi="Times New Roman" w:cs="Times New Roman"/>
          <w:i/>
          <w:lang w:val="en-GB"/>
        </w:rPr>
        <w:t>H</w:t>
      </w:r>
      <w:r w:rsidRPr="00B1381C">
        <w:rPr>
          <w:rFonts w:ascii="Times New Roman" w:hAnsi="Times New Roman" w:cs="Times New Roman"/>
          <w:i/>
          <w:lang w:val="en-GB"/>
        </w:rPr>
        <w:t xml:space="preserve">omo </w:t>
      </w:r>
      <w:proofErr w:type="spellStart"/>
      <w:r w:rsidR="009E63D9" w:rsidRPr="00B1381C">
        <w:rPr>
          <w:rFonts w:ascii="Times New Roman" w:hAnsi="Times New Roman" w:cs="Times New Roman"/>
          <w:i/>
          <w:lang w:val="en-GB"/>
        </w:rPr>
        <w:t>O</w:t>
      </w:r>
      <w:r w:rsidRPr="00B1381C">
        <w:rPr>
          <w:rFonts w:ascii="Times New Roman" w:hAnsi="Times New Roman" w:cs="Times New Roman"/>
          <w:i/>
          <w:lang w:val="en-GB"/>
        </w:rPr>
        <w:t>economicus</w:t>
      </w:r>
      <w:proofErr w:type="spellEnd"/>
      <w:r w:rsidRPr="00B1381C">
        <w:rPr>
          <w:rFonts w:ascii="Times New Roman" w:hAnsi="Times New Roman" w:cs="Times New Roman"/>
          <w:lang w:val="en-GB"/>
        </w:rPr>
        <w:t xml:space="preserve">, originates </w:t>
      </w:r>
      <w:r w:rsidR="00026A7A" w:rsidRPr="00B1381C">
        <w:rPr>
          <w:rFonts w:ascii="Times New Roman" w:hAnsi="Times New Roman" w:cs="Times New Roman"/>
          <w:lang w:val="en-GB"/>
        </w:rPr>
        <w:t xml:space="preserve">in </w:t>
      </w:r>
      <w:r w:rsidRPr="00B1381C">
        <w:rPr>
          <w:rFonts w:ascii="Times New Roman" w:hAnsi="Times New Roman" w:cs="Times New Roman"/>
          <w:lang w:val="en-GB"/>
        </w:rPr>
        <w:t xml:space="preserve">Adam Smith’s famous book </w:t>
      </w:r>
      <w:r w:rsidRPr="00B1381C">
        <w:rPr>
          <w:rFonts w:ascii="Times New Roman" w:hAnsi="Times New Roman" w:cs="Times New Roman"/>
          <w:i/>
          <w:lang w:val="en-GB"/>
        </w:rPr>
        <w:t>Wealth of Nations</w:t>
      </w:r>
      <w:r w:rsidRPr="00B1381C">
        <w:rPr>
          <w:rFonts w:ascii="Times New Roman" w:hAnsi="Times New Roman" w:cs="Times New Roman"/>
          <w:lang w:val="en-GB"/>
        </w:rPr>
        <w:t xml:space="preserve"> from 1776. In an example, the baker gets up early in the morning to bake bread for others for his own gain rather than to please others</w:t>
      </w:r>
      <w:r w:rsidR="00643746" w:rsidRPr="00B1381C">
        <w:rPr>
          <w:rFonts w:ascii="Times New Roman" w:hAnsi="Times New Roman" w:cs="Times New Roman"/>
          <w:lang w:val="en-GB"/>
        </w:rPr>
        <w:t xml:space="preserve"> (Smith</w:t>
      </w:r>
      <w:r w:rsidR="0014129F" w:rsidRPr="00B1381C">
        <w:rPr>
          <w:rFonts w:ascii="Times New Roman" w:hAnsi="Times New Roman" w:cs="Times New Roman"/>
          <w:lang w:val="en-GB"/>
        </w:rPr>
        <w:t>,</w:t>
      </w:r>
      <w:r w:rsidR="00643746" w:rsidRPr="00B1381C">
        <w:rPr>
          <w:rFonts w:ascii="Times New Roman" w:hAnsi="Times New Roman" w:cs="Times New Roman"/>
          <w:lang w:val="en-GB"/>
        </w:rPr>
        <w:t xml:space="preserve"> 1976)</w:t>
      </w:r>
      <w:r w:rsidRPr="00B1381C">
        <w:rPr>
          <w:rFonts w:ascii="Times New Roman" w:hAnsi="Times New Roman" w:cs="Times New Roman"/>
          <w:lang w:val="en-GB"/>
        </w:rPr>
        <w:t>.</w:t>
      </w:r>
      <w:r w:rsidR="00E43BE3" w:rsidRPr="00B1381C">
        <w:rPr>
          <w:rFonts w:ascii="Times New Roman" w:hAnsi="Times New Roman" w:cs="Times New Roman"/>
          <w:lang w:val="en-GB"/>
        </w:rPr>
        <w:t xml:space="preserve"> The baker is profit maximi</w:t>
      </w:r>
      <w:r w:rsidR="000F2E82" w:rsidRPr="00B1381C">
        <w:rPr>
          <w:rFonts w:ascii="Times New Roman" w:hAnsi="Times New Roman" w:cs="Times New Roman"/>
          <w:lang w:val="en-GB"/>
        </w:rPr>
        <w:t>s</w:t>
      </w:r>
      <w:r w:rsidR="00E43BE3" w:rsidRPr="00B1381C">
        <w:rPr>
          <w:rFonts w:ascii="Times New Roman" w:hAnsi="Times New Roman" w:cs="Times New Roman"/>
          <w:lang w:val="en-GB"/>
        </w:rPr>
        <w:t xml:space="preserve">ing just as any other </w:t>
      </w:r>
      <w:r w:rsidR="00643746" w:rsidRPr="00B1381C">
        <w:rPr>
          <w:rFonts w:ascii="Times New Roman" w:hAnsi="Times New Roman" w:cs="Times New Roman"/>
          <w:lang w:val="en-GB"/>
        </w:rPr>
        <w:t xml:space="preserve">business </w:t>
      </w:r>
      <w:r w:rsidR="00D74C8D" w:rsidRPr="00B1381C">
        <w:rPr>
          <w:rFonts w:ascii="Times New Roman" w:hAnsi="Times New Roman" w:cs="Times New Roman"/>
          <w:lang w:val="en-GB"/>
        </w:rPr>
        <w:t xml:space="preserve">actor </w:t>
      </w:r>
      <w:r w:rsidR="00643746" w:rsidRPr="00B1381C">
        <w:rPr>
          <w:rFonts w:ascii="Times New Roman" w:hAnsi="Times New Roman" w:cs="Times New Roman"/>
          <w:lang w:val="en-GB"/>
        </w:rPr>
        <w:t>in the market. Ideology</w:t>
      </w:r>
      <w:r w:rsidR="00E43BE3" w:rsidRPr="00B1381C">
        <w:rPr>
          <w:rFonts w:ascii="Times New Roman" w:hAnsi="Times New Roman" w:cs="Times New Roman"/>
          <w:lang w:val="en-GB"/>
        </w:rPr>
        <w:t>, sense of community</w:t>
      </w:r>
      <w:r w:rsidR="00B1286D" w:rsidRPr="00B1381C">
        <w:rPr>
          <w:rFonts w:ascii="Times New Roman" w:hAnsi="Times New Roman" w:cs="Times New Roman"/>
          <w:lang w:val="en-GB"/>
        </w:rPr>
        <w:t>,</w:t>
      </w:r>
      <w:r w:rsidR="00E43BE3" w:rsidRPr="00B1381C">
        <w:rPr>
          <w:rFonts w:ascii="Times New Roman" w:hAnsi="Times New Roman" w:cs="Times New Roman"/>
          <w:lang w:val="en-GB"/>
        </w:rPr>
        <w:t xml:space="preserve"> or ethics play no role in this connection.</w:t>
      </w:r>
    </w:p>
    <w:p w14:paraId="7CDA3878" w14:textId="77777777" w:rsidR="008410F9" w:rsidRPr="00B1381C" w:rsidRDefault="002D1E78"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Offhand, we might think that people would join together voluntarily when they </w:t>
      </w:r>
      <w:r w:rsidR="00297EA1" w:rsidRPr="00B1381C">
        <w:rPr>
          <w:rFonts w:ascii="Times New Roman" w:hAnsi="Times New Roman" w:cs="Times New Roman"/>
          <w:lang w:val="en-GB"/>
        </w:rPr>
        <w:t xml:space="preserve">have </w:t>
      </w:r>
      <w:r w:rsidRPr="00B1381C">
        <w:rPr>
          <w:rFonts w:ascii="Times New Roman" w:hAnsi="Times New Roman" w:cs="Times New Roman"/>
          <w:lang w:val="en-GB"/>
        </w:rPr>
        <w:t xml:space="preserve">a shared goal. However, the free-riding problem arises every time two or more people pursue a common goal, a collective good. A collective good means that all members of a particular group receive the good whether they contribute or not. The incentive to ‘sit on the fence’ is simply too great. Most parents in the </w:t>
      </w:r>
      <w:r w:rsidR="007012FB" w:rsidRPr="00B1381C">
        <w:rPr>
          <w:rFonts w:ascii="Times New Roman" w:hAnsi="Times New Roman" w:cs="Times New Roman"/>
          <w:lang w:val="en-GB"/>
        </w:rPr>
        <w:t xml:space="preserve">sports </w:t>
      </w:r>
      <w:r w:rsidRPr="00B1381C">
        <w:rPr>
          <w:rFonts w:ascii="Times New Roman" w:hAnsi="Times New Roman" w:cs="Times New Roman"/>
          <w:lang w:val="en-GB"/>
        </w:rPr>
        <w:t>club appreciate the sport</w:t>
      </w:r>
      <w:r w:rsidR="007012FB" w:rsidRPr="00B1381C">
        <w:rPr>
          <w:rFonts w:ascii="Times New Roman" w:hAnsi="Times New Roman" w:cs="Times New Roman"/>
          <w:lang w:val="en-GB"/>
        </w:rPr>
        <w:t>ing</w:t>
      </w:r>
      <w:r w:rsidRPr="00B1381C">
        <w:rPr>
          <w:rFonts w:ascii="Times New Roman" w:hAnsi="Times New Roman" w:cs="Times New Roman"/>
          <w:lang w:val="en-GB"/>
        </w:rPr>
        <w:t xml:space="preserve"> event; they know that it is a great experience for their children. Still, they </w:t>
      </w:r>
      <w:r w:rsidR="007012FB" w:rsidRPr="00B1381C">
        <w:rPr>
          <w:rFonts w:ascii="Times New Roman" w:hAnsi="Times New Roman" w:cs="Times New Roman"/>
          <w:lang w:val="en-GB"/>
        </w:rPr>
        <w:t>hold back</w:t>
      </w:r>
      <w:r w:rsidRPr="00B1381C">
        <w:rPr>
          <w:rFonts w:ascii="Times New Roman" w:hAnsi="Times New Roman" w:cs="Times New Roman"/>
          <w:lang w:val="en-GB"/>
        </w:rPr>
        <w:t xml:space="preserve"> and hope that ‘others’ </w:t>
      </w:r>
      <w:r w:rsidR="001839DB" w:rsidRPr="00B1381C">
        <w:rPr>
          <w:rFonts w:ascii="Times New Roman" w:hAnsi="Times New Roman" w:cs="Times New Roman"/>
          <w:lang w:val="en-GB"/>
        </w:rPr>
        <w:t>will do the work so that they don’t have to. So because no-one can be excluded from consuming the good and join a club</w:t>
      </w:r>
      <w:r w:rsidR="00B1286D" w:rsidRPr="00B1381C">
        <w:rPr>
          <w:rFonts w:ascii="Times New Roman" w:hAnsi="Times New Roman" w:cs="Times New Roman"/>
          <w:lang w:val="en-GB"/>
        </w:rPr>
        <w:t>,</w:t>
      </w:r>
      <w:r w:rsidR="001839DB" w:rsidRPr="00B1381C">
        <w:rPr>
          <w:rFonts w:ascii="Times New Roman" w:hAnsi="Times New Roman" w:cs="Times New Roman"/>
          <w:lang w:val="en-GB"/>
        </w:rPr>
        <w:t xml:space="preserve"> it seems economically rational not to contribute.</w:t>
      </w:r>
    </w:p>
    <w:p w14:paraId="5AB55931" w14:textId="38863FB0" w:rsidR="0055620D" w:rsidRPr="00B1381C" w:rsidRDefault="00643746" w:rsidP="006E7143">
      <w:pPr>
        <w:spacing w:line="240" w:lineRule="auto"/>
        <w:jc w:val="both"/>
        <w:rPr>
          <w:rFonts w:ascii="Times New Roman" w:hAnsi="Times New Roman" w:cs="Times New Roman"/>
          <w:lang w:val="en-GB"/>
        </w:rPr>
      </w:pPr>
      <w:proofErr w:type="spellStart"/>
      <w:r w:rsidRPr="00B1381C">
        <w:rPr>
          <w:rFonts w:ascii="Times New Roman" w:hAnsi="Times New Roman" w:cs="Times New Roman"/>
          <w:lang w:val="en-GB"/>
        </w:rPr>
        <w:t>Mancur</w:t>
      </w:r>
      <w:proofErr w:type="spellEnd"/>
      <w:r w:rsidRPr="00B1381C">
        <w:rPr>
          <w:rFonts w:ascii="Times New Roman" w:hAnsi="Times New Roman" w:cs="Times New Roman"/>
          <w:lang w:val="en-GB"/>
        </w:rPr>
        <w:t xml:space="preserve"> Olson, who introduced the modern understanding of the free-rider </w:t>
      </w:r>
      <w:r w:rsidR="005F1056" w:rsidRPr="00B1381C">
        <w:rPr>
          <w:rFonts w:ascii="Times New Roman" w:hAnsi="Times New Roman" w:cs="Times New Roman"/>
          <w:lang w:val="en-GB"/>
        </w:rPr>
        <w:t>behaviour</w:t>
      </w:r>
      <w:r w:rsidRPr="00B1381C">
        <w:rPr>
          <w:rFonts w:ascii="Times New Roman" w:hAnsi="Times New Roman" w:cs="Times New Roman"/>
          <w:lang w:val="en-GB"/>
        </w:rPr>
        <w:t xml:space="preserve"> in his famous book </w:t>
      </w:r>
      <w:r w:rsidRPr="00B1381C">
        <w:rPr>
          <w:rFonts w:ascii="Times New Roman" w:hAnsi="Times New Roman" w:cs="Times New Roman"/>
          <w:i/>
          <w:lang w:val="en-GB"/>
        </w:rPr>
        <w:t>The Logic of Collective Action</w:t>
      </w:r>
      <w:r w:rsidRPr="00B1381C">
        <w:rPr>
          <w:rFonts w:ascii="Times New Roman" w:hAnsi="Times New Roman" w:cs="Times New Roman"/>
          <w:lang w:val="en-GB"/>
        </w:rPr>
        <w:t xml:space="preserve"> from 1965, argued </w:t>
      </w:r>
      <w:r w:rsidR="0065413A" w:rsidRPr="00B1381C">
        <w:rPr>
          <w:rFonts w:ascii="Times New Roman" w:hAnsi="Times New Roman" w:cs="Times New Roman"/>
          <w:lang w:val="en-GB"/>
        </w:rPr>
        <w:t>that the size of a group conditions the ability to organi</w:t>
      </w:r>
      <w:r w:rsidR="000F2E82" w:rsidRPr="00B1381C">
        <w:rPr>
          <w:rFonts w:ascii="Times New Roman" w:hAnsi="Times New Roman" w:cs="Times New Roman"/>
          <w:lang w:val="en-GB"/>
        </w:rPr>
        <w:t>s</w:t>
      </w:r>
      <w:r w:rsidR="0065413A" w:rsidRPr="00B1381C">
        <w:rPr>
          <w:rFonts w:ascii="Times New Roman" w:hAnsi="Times New Roman" w:cs="Times New Roman"/>
          <w:lang w:val="en-GB"/>
        </w:rPr>
        <w:t>e and for example initiate voluntary cooperation in a group</w:t>
      </w:r>
      <w:r w:rsidRPr="00B1381C">
        <w:rPr>
          <w:rFonts w:ascii="Times New Roman" w:hAnsi="Times New Roman" w:cs="Times New Roman"/>
          <w:lang w:val="en-GB"/>
        </w:rPr>
        <w:t xml:space="preserve"> (Olson</w:t>
      </w:r>
      <w:r w:rsidR="00FC2355" w:rsidRPr="00B1381C">
        <w:rPr>
          <w:rFonts w:ascii="Times New Roman" w:hAnsi="Times New Roman" w:cs="Times New Roman"/>
          <w:lang w:val="en-GB"/>
        </w:rPr>
        <w:t>,</w:t>
      </w:r>
      <w:r w:rsidRPr="00B1381C">
        <w:rPr>
          <w:rFonts w:ascii="Times New Roman" w:hAnsi="Times New Roman" w:cs="Times New Roman"/>
          <w:lang w:val="en-GB"/>
        </w:rPr>
        <w:t xml:space="preserve"> 1965)</w:t>
      </w:r>
      <w:r w:rsidR="0065413A" w:rsidRPr="00B1381C">
        <w:rPr>
          <w:rFonts w:ascii="Times New Roman" w:hAnsi="Times New Roman" w:cs="Times New Roman"/>
          <w:lang w:val="en-GB"/>
        </w:rPr>
        <w:t>. His distinction between small and large group</w:t>
      </w:r>
      <w:r w:rsidR="00263EBE" w:rsidRPr="00B1381C">
        <w:rPr>
          <w:rFonts w:ascii="Times New Roman" w:hAnsi="Times New Roman" w:cs="Times New Roman"/>
          <w:lang w:val="en-GB"/>
        </w:rPr>
        <w:t>s</w:t>
      </w:r>
      <w:r w:rsidR="0065413A" w:rsidRPr="00B1381C">
        <w:rPr>
          <w:rFonts w:ascii="Times New Roman" w:hAnsi="Times New Roman" w:cs="Times New Roman"/>
          <w:lang w:val="en-GB"/>
        </w:rPr>
        <w:t xml:space="preserve"> is central</w:t>
      </w:r>
      <w:r w:rsidR="009F2727">
        <w:rPr>
          <w:rFonts w:ascii="Times New Roman" w:hAnsi="Times New Roman" w:cs="Times New Roman"/>
          <w:lang w:val="en-GB"/>
        </w:rPr>
        <w:t xml:space="preserve"> (Congleton 2015)</w:t>
      </w:r>
      <w:r w:rsidR="0065413A" w:rsidRPr="00B1381C">
        <w:rPr>
          <w:rFonts w:ascii="Times New Roman" w:hAnsi="Times New Roman" w:cs="Times New Roman"/>
          <w:lang w:val="en-GB"/>
        </w:rPr>
        <w:t>.</w:t>
      </w:r>
      <w:r w:rsidR="00DB5B74" w:rsidRPr="00B1381C">
        <w:rPr>
          <w:rFonts w:ascii="Times New Roman" w:hAnsi="Times New Roman" w:cs="Times New Roman"/>
          <w:lang w:val="en-GB"/>
        </w:rPr>
        <w:t xml:space="preserve"> Who will take the initiative to do something? Can we hide in a large group or do we stand up front and therefore cannot refuse?</w:t>
      </w:r>
    </w:p>
    <w:p w14:paraId="7A2B818B" w14:textId="77777777" w:rsidR="0055620D" w:rsidRPr="00B1381C" w:rsidRDefault="00237491" w:rsidP="0014129F">
      <w:pPr>
        <w:tabs>
          <w:tab w:val="left" w:pos="658"/>
        </w:tabs>
        <w:spacing w:before="240" w:line="240" w:lineRule="auto"/>
        <w:jc w:val="both"/>
        <w:rPr>
          <w:rFonts w:ascii="Times New Roman" w:hAnsi="Times New Roman" w:cs="Times New Roman"/>
          <w:i/>
          <w:sz w:val="24"/>
          <w:lang w:val="en-GB"/>
        </w:rPr>
      </w:pPr>
      <w:proofErr w:type="gramStart"/>
      <w:r w:rsidRPr="00B1381C">
        <w:rPr>
          <w:rFonts w:ascii="Times New Roman" w:hAnsi="Times New Roman" w:cs="Times New Roman"/>
          <w:i/>
          <w:sz w:val="24"/>
          <w:lang w:val="en-GB"/>
        </w:rPr>
        <w:t>4</w:t>
      </w:r>
      <w:r w:rsidR="003F56B7" w:rsidRPr="00B1381C">
        <w:rPr>
          <w:rFonts w:ascii="Times New Roman" w:hAnsi="Times New Roman" w:cs="Times New Roman"/>
          <w:i/>
          <w:sz w:val="24"/>
          <w:lang w:val="en-GB"/>
        </w:rPr>
        <w:t xml:space="preserve">.2 </w:t>
      </w:r>
      <w:r w:rsidR="001024C8" w:rsidRPr="00B1381C">
        <w:rPr>
          <w:rFonts w:ascii="Times New Roman" w:hAnsi="Times New Roman" w:cs="Times New Roman"/>
          <w:i/>
          <w:sz w:val="24"/>
          <w:lang w:val="en-GB"/>
        </w:rPr>
        <w:t xml:space="preserve"> </w:t>
      </w:r>
      <w:r w:rsidR="0055620D" w:rsidRPr="00B1381C">
        <w:rPr>
          <w:rFonts w:ascii="Times New Roman" w:hAnsi="Times New Roman" w:cs="Times New Roman"/>
          <w:i/>
          <w:sz w:val="24"/>
          <w:lang w:val="en-GB"/>
        </w:rPr>
        <w:t>Example</w:t>
      </w:r>
      <w:proofErr w:type="gramEnd"/>
      <w:r w:rsidR="0055620D" w:rsidRPr="00B1381C">
        <w:rPr>
          <w:rFonts w:ascii="Times New Roman" w:hAnsi="Times New Roman" w:cs="Times New Roman"/>
          <w:i/>
          <w:sz w:val="24"/>
          <w:lang w:val="en-GB"/>
        </w:rPr>
        <w:t xml:space="preserve">: </w:t>
      </w:r>
      <w:r w:rsidR="001024C8" w:rsidRPr="00B1381C">
        <w:rPr>
          <w:rFonts w:ascii="Times New Roman" w:hAnsi="Times New Roman" w:cs="Times New Roman"/>
          <w:i/>
          <w:sz w:val="24"/>
          <w:lang w:val="en-GB"/>
        </w:rPr>
        <w:t>E</w:t>
      </w:r>
      <w:r w:rsidR="003F56B7" w:rsidRPr="00B1381C">
        <w:rPr>
          <w:rFonts w:ascii="Times New Roman" w:hAnsi="Times New Roman" w:cs="Times New Roman"/>
          <w:i/>
          <w:sz w:val="24"/>
          <w:lang w:val="en-GB"/>
        </w:rPr>
        <w:t>stablishing a Soccer C</w:t>
      </w:r>
      <w:r w:rsidR="0055620D" w:rsidRPr="00B1381C">
        <w:rPr>
          <w:rFonts w:ascii="Times New Roman" w:hAnsi="Times New Roman" w:cs="Times New Roman"/>
          <w:i/>
          <w:sz w:val="24"/>
          <w:lang w:val="en-GB"/>
        </w:rPr>
        <w:t>lub</w:t>
      </w:r>
    </w:p>
    <w:p w14:paraId="72159C0B" w14:textId="77777777" w:rsidR="001839DB" w:rsidRPr="00B1381C" w:rsidRDefault="00212E3B"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Let us take a look at potential winners and losers among volunteers in terms of group size. Assume, for instance, that we compare the citizens’ incentive to volunteer in a large city and in a village. Let us say that the large city has 1 million inhabitants</w:t>
      </w:r>
      <w:r w:rsidR="0081085E" w:rsidRPr="00B1381C">
        <w:rPr>
          <w:rFonts w:ascii="Times New Roman" w:hAnsi="Times New Roman" w:cs="Times New Roman"/>
          <w:lang w:val="en-GB"/>
        </w:rPr>
        <w:t>,</w:t>
      </w:r>
      <w:r w:rsidRPr="00B1381C">
        <w:rPr>
          <w:rFonts w:ascii="Times New Roman" w:hAnsi="Times New Roman" w:cs="Times New Roman"/>
          <w:lang w:val="en-GB"/>
        </w:rPr>
        <w:t xml:space="preserve"> the village 1000</w:t>
      </w:r>
      <w:r w:rsidR="0081085E" w:rsidRPr="00B1381C">
        <w:rPr>
          <w:rFonts w:ascii="Times New Roman" w:hAnsi="Times New Roman" w:cs="Times New Roman"/>
          <w:lang w:val="en-GB"/>
        </w:rPr>
        <w:t xml:space="preserve"> and, importantly, </w:t>
      </w:r>
      <w:r w:rsidRPr="00B1381C">
        <w:rPr>
          <w:rFonts w:ascii="Times New Roman" w:hAnsi="Times New Roman" w:cs="Times New Roman"/>
          <w:lang w:val="en-GB"/>
        </w:rPr>
        <w:t>the volunteers are not organi</w:t>
      </w:r>
      <w:r w:rsidR="000F2E82" w:rsidRPr="00B1381C">
        <w:rPr>
          <w:rFonts w:ascii="Times New Roman" w:hAnsi="Times New Roman" w:cs="Times New Roman"/>
          <w:lang w:val="en-GB"/>
        </w:rPr>
        <w:t>s</w:t>
      </w:r>
      <w:r w:rsidRPr="00B1381C">
        <w:rPr>
          <w:rFonts w:ascii="Times New Roman" w:hAnsi="Times New Roman" w:cs="Times New Roman"/>
          <w:lang w:val="en-GB"/>
        </w:rPr>
        <w:t>ed beforehand</w:t>
      </w:r>
      <w:r w:rsidR="007F6FBE" w:rsidRPr="00B1381C">
        <w:rPr>
          <w:rFonts w:ascii="Times New Roman" w:hAnsi="Times New Roman" w:cs="Times New Roman"/>
          <w:lang w:val="en-GB"/>
        </w:rPr>
        <w:t xml:space="preserve">. </w:t>
      </w:r>
      <w:r w:rsidR="000D7BAA" w:rsidRPr="00B1381C">
        <w:rPr>
          <w:rFonts w:ascii="Times New Roman" w:hAnsi="Times New Roman" w:cs="Times New Roman"/>
          <w:lang w:val="en-GB"/>
        </w:rPr>
        <w:t>W</w:t>
      </w:r>
      <w:r w:rsidR="007F6FBE" w:rsidRPr="00B1381C">
        <w:rPr>
          <w:rFonts w:ascii="Times New Roman" w:hAnsi="Times New Roman" w:cs="Times New Roman"/>
          <w:lang w:val="en-GB"/>
        </w:rPr>
        <w:t xml:space="preserve">here is someone </w:t>
      </w:r>
      <w:r w:rsidR="000D7BAA" w:rsidRPr="00B1381C">
        <w:rPr>
          <w:rFonts w:ascii="Times New Roman" w:hAnsi="Times New Roman" w:cs="Times New Roman"/>
          <w:lang w:val="en-GB"/>
        </w:rPr>
        <w:t xml:space="preserve">most likely to </w:t>
      </w:r>
      <w:r w:rsidR="007F6FBE" w:rsidRPr="00B1381C">
        <w:rPr>
          <w:rFonts w:ascii="Times New Roman" w:hAnsi="Times New Roman" w:cs="Times New Roman"/>
          <w:lang w:val="en-GB"/>
        </w:rPr>
        <w:t xml:space="preserve">take the initiative </w:t>
      </w:r>
      <w:r w:rsidR="000D7BAA" w:rsidRPr="00B1381C">
        <w:rPr>
          <w:rFonts w:ascii="Times New Roman" w:hAnsi="Times New Roman" w:cs="Times New Roman"/>
          <w:lang w:val="en-GB"/>
        </w:rPr>
        <w:t xml:space="preserve">to solve </w:t>
      </w:r>
      <w:r w:rsidR="007F6FBE" w:rsidRPr="00B1381C">
        <w:rPr>
          <w:rFonts w:ascii="Times New Roman" w:hAnsi="Times New Roman" w:cs="Times New Roman"/>
          <w:lang w:val="en-GB"/>
        </w:rPr>
        <w:t>the collective action problem of starting some volunteer work for the common good</w:t>
      </w:r>
      <w:r w:rsidR="000D7BAA" w:rsidRPr="00B1381C">
        <w:rPr>
          <w:rFonts w:ascii="Times New Roman" w:hAnsi="Times New Roman" w:cs="Times New Roman"/>
          <w:lang w:val="en-GB"/>
        </w:rPr>
        <w:t>?</w:t>
      </w:r>
      <w:r w:rsidR="007F6FBE" w:rsidRPr="00B1381C">
        <w:rPr>
          <w:rFonts w:ascii="Times New Roman" w:hAnsi="Times New Roman" w:cs="Times New Roman"/>
          <w:lang w:val="en-GB"/>
        </w:rPr>
        <w:t xml:space="preserve"> Who takes the initiative to start a </w:t>
      </w:r>
      <w:r w:rsidR="00667B05" w:rsidRPr="00B1381C">
        <w:rPr>
          <w:rFonts w:ascii="Times New Roman" w:hAnsi="Times New Roman" w:cs="Times New Roman"/>
          <w:lang w:val="en-GB"/>
        </w:rPr>
        <w:t>soccer</w:t>
      </w:r>
      <w:r w:rsidR="007F6FBE" w:rsidRPr="00B1381C">
        <w:rPr>
          <w:rFonts w:ascii="Times New Roman" w:hAnsi="Times New Roman" w:cs="Times New Roman"/>
          <w:lang w:val="en-GB"/>
        </w:rPr>
        <w:t xml:space="preserve"> club or arrange a large sports event to please the local children and young people?</w:t>
      </w:r>
    </w:p>
    <w:p w14:paraId="745A377E" w14:textId="350574E1" w:rsidR="00665547" w:rsidRPr="00B1381C" w:rsidRDefault="007F6FBE" w:rsidP="00665547">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Assume that a voluntarily run </w:t>
      </w:r>
      <w:r w:rsidR="00667B05" w:rsidRPr="00B1381C">
        <w:rPr>
          <w:rFonts w:ascii="Times New Roman" w:hAnsi="Times New Roman" w:cs="Times New Roman"/>
          <w:lang w:val="en-GB"/>
        </w:rPr>
        <w:t>soccer</w:t>
      </w:r>
      <w:r w:rsidRPr="00B1381C">
        <w:rPr>
          <w:rFonts w:ascii="Times New Roman" w:hAnsi="Times New Roman" w:cs="Times New Roman"/>
          <w:lang w:val="en-GB"/>
        </w:rPr>
        <w:t xml:space="preserve"> club will create an added value for the</w:t>
      </w:r>
      <w:r w:rsidR="00643746" w:rsidRPr="00B1381C">
        <w:rPr>
          <w:rFonts w:ascii="Times New Roman" w:hAnsi="Times New Roman" w:cs="Times New Roman"/>
          <w:lang w:val="en-GB"/>
        </w:rPr>
        <w:t xml:space="preserve"> city and for the village of</w:t>
      </w:r>
      <w:r w:rsidR="0083692E" w:rsidRPr="00B1381C">
        <w:rPr>
          <w:rFonts w:ascii="Times New Roman" w:hAnsi="Times New Roman" w:cs="Times New Roman"/>
          <w:lang w:val="en-GB"/>
        </w:rPr>
        <w:t xml:space="preserve"> </w:t>
      </w:r>
      <w:r w:rsidR="006C28D8" w:rsidRPr="00B1381C">
        <w:rPr>
          <w:rFonts w:ascii="Times New Roman" w:hAnsi="Times New Roman" w:cs="Times New Roman"/>
          <w:lang w:val="en-GB"/>
        </w:rPr>
        <w:t>€</w:t>
      </w:r>
      <w:r w:rsidRPr="00B1381C">
        <w:rPr>
          <w:rFonts w:ascii="Times New Roman" w:hAnsi="Times New Roman" w:cs="Times New Roman"/>
          <w:lang w:val="en-GB"/>
        </w:rPr>
        <w:t>5 million per year (in the form of improved health</w:t>
      </w:r>
      <w:r w:rsidR="000D7BAA" w:rsidRPr="00B1381C">
        <w:rPr>
          <w:rFonts w:ascii="Times New Roman" w:hAnsi="Times New Roman" w:cs="Times New Roman"/>
          <w:lang w:val="en-GB"/>
        </w:rPr>
        <w:t>,</w:t>
      </w:r>
      <w:r w:rsidRPr="00B1381C">
        <w:rPr>
          <w:rFonts w:ascii="Times New Roman" w:hAnsi="Times New Roman" w:cs="Times New Roman"/>
          <w:lang w:val="en-GB"/>
        </w:rPr>
        <w:t xml:space="preserve"> fewer sick days, network formation, better information, trust formation, advertising, increased local turnover, etc.). Assume also, to make it as simple as possible, that the total cost of organi</w:t>
      </w:r>
      <w:r w:rsidR="000F2E82" w:rsidRPr="00B1381C">
        <w:rPr>
          <w:rFonts w:ascii="Times New Roman" w:hAnsi="Times New Roman" w:cs="Times New Roman"/>
          <w:lang w:val="en-GB"/>
        </w:rPr>
        <w:t>s</w:t>
      </w:r>
      <w:r w:rsidRPr="00B1381C">
        <w:rPr>
          <w:rFonts w:ascii="Times New Roman" w:hAnsi="Times New Roman" w:cs="Times New Roman"/>
          <w:lang w:val="en-GB"/>
        </w:rPr>
        <w:t>ing and establish</w:t>
      </w:r>
      <w:r w:rsidR="00A8100B" w:rsidRPr="00B1381C">
        <w:rPr>
          <w:rFonts w:ascii="Times New Roman" w:hAnsi="Times New Roman" w:cs="Times New Roman"/>
          <w:lang w:val="en-GB"/>
        </w:rPr>
        <w:t>ing</w:t>
      </w:r>
      <w:r w:rsidRPr="00B1381C">
        <w:rPr>
          <w:rFonts w:ascii="Times New Roman" w:hAnsi="Times New Roman" w:cs="Times New Roman"/>
          <w:lang w:val="en-GB"/>
        </w:rPr>
        <w:t xml:space="preserve"> a </w:t>
      </w:r>
      <w:r w:rsidR="00667B05" w:rsidRPr="00B1381C">
        <w:rPr>
          <w:rFonts w:ascii="Times New Roman" w:hAnsi="Times New Roman" w:cs="Times New Roman"/>
          <w:lang w:val="en-GB"/>
        </w:rPr>
        <w:t>soccer</w:t>
      </w:r>
      <w:r w:rsidRPr="00B1381C">
        <w:rPr>
          <w:rFonts w:ascii="Times New Roman" w:hAnsi="Times New Roman" w:cs="Times New Roman"/>
          <w:lang w:val="en-GB"/>
        </w:rPr>
        <w:t xml:space="preserve"> club in the city and in the village amounts to </w:t>
      </w:r>
      <w:r w:rsidR="00643746" w:rsidRPr="00B1381C">
        <w:rPr>
          <w:rFonts w:ascii="Times New Roman" w:hAnsi="Times New Roman" w:cs="Times New Roman"/>
          <w:lang w:val="en-GB"/>
        </w:rPr>
        <w:t>€</w:t>
      </w:r>
      <w:r w:rsidRPr="00B1381C">
        <w:rPr>
          <w:rFonts w:ascii="Times New Roman" w:hAnsi="Times New Roman" w:cs="Times New Roman"/>
          <w:lang w:val="en-GB"/>
        </w:rPr>
        <w:t xml:space="preserve">40,000 to the initiator </w:t>
      </w:r>
      <w:r w:rsidR="00E85778" w:rsidRPr="00B1381C">
        <w:rPr>
          <w:rFonts w:ascii="Times New Roman" w:hAnsi="Times New Roman" w:cs="Times New Roman"/>
          <w:lang w:val="en-GB"/>
        </w:rPr>
        <w:t xml:space="preserve">to make up for lost earnings and less free time. The </w:t>
      </w:r>
      <w:r w:rsidR="0016721B" w:rsidRPr="00B1381C">
        <w:rPr>
          <w:rFonts w:ascii="Times New Roman" w:hAnsi="Times New Roman" w:cs="Times New Roman"/>
          <w:lang w:val="en-GB"/>
        </w:rPr>
        <w:t xml:space="preserve">benefits per inhabitant </w:t>
      </w:r>
      <w:r w:rsidR="00E85778" w:rsidRPr="00B1381C">
        <w:rPr>
          <w:rFonts w:ascii="Times New Roman" w:hAnsi="Times New Roman" w:cs="Times New Roman"/>
          <w:lang w:val="en-GB"/>
        </w:rPr>
        <w:t>now become more concentrated in the village than in the city, and this is exactly why it makes more sense to become a volunteer in the village (see Table 1).</w:t>
      </w:r>
    </w:p>
    <w:p w14:paraId="37591B90" w14:textId="77777777" w:rsidR="00C83FC1" w:rsidRPr="00B1381C" w:rsidRDefault="00C83FC1" w:rsidP="00C83FC1">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As Table 1 shows, the individual inhabitant in the city will get a </w:t>
      </w:r>
      <w:r w:rsidRPr="00B1381C">
        <w:rPr>
          <w:rFonts w:ascii="Times New Roman" w:hAnsi="Times New Roman" w:cs="Times New Roman"/>
          <w:i/>
          <w:lang w:val="en-GB"/>
        </w:rPr>
        <w:t>negative</w:t>
      </w:r>
      <w:r w:rsidRPr="00B1381C">
        <w:rPr>
          <w:rFonts w:ascii="Times New Roman" w:hAnsi="Times New Roman" w:cs="Times New Roman"/>
          <w:lang w:val="en-GB"/>
        </w:rPr>
        <w:t xml:space="preserve"> net profit of </w:t>
      </w:r>
      <w:r w:rsidRPr="00B1381C">
        <w:rPr>
          <w:rFonts w:ascii="Times New Roman" w:hAnsi="Times New Roman" w:cs="Times New Roman"/>
          <w:lang w:val="en-GB"/>
        </w:rPr>
        <w:noBreakHyphen/>
        <w:t xml:space="preserve">€39,995 by volunteering to establish the soccer club, even though all 1 million inhabitants as a group will earn €5 million. In the example, the overall profit of €5 million per inhabitant is far higher than the initiator’s overall cost of € 40,000. The result is that without organisation and sharing of the total costs, the collective good in the form of a soccer club will not be provided in the large group of inhabitants and possible volunteers. The </w:t>
      </w:r>
      <w:r w:rsidRPr="00B1381C">
        <w:rPr>
          <w:rFonts w:ascii="Times New Roman" w:hAnsi="Times New Roman" w:cs="Times New Roman"/>
          <w:lang w:val="en-GB"/>
        </w:rPr>
        <w:lastRenderedPageBreak/>
        <w:t>incentive to free-ride is too great in relation to the private profit for the individual volunteer.</w:t>
      </w:r>
    </w:p>
    <w:p w14:paraId="35A5B3F0" w14:textId="55733157" w:rsidR="00665547" w:rsidRPr="00B1381C" w:rsidRDefault="00C83FC1" w:rsidP="00C83FC1">
      <w:pPr>
        <w:pStyle w:val="TabFig"/>
        <w:spacing w:after="120"/>
        <w:ind w:left="0" w:firstLine="0"/>
        <w:jc w:val="left"/>
        <w:rPr>
          <w:rFonts w:ascii="Times New Roman" w:hAnsi="Times New Roman"/>
          <w:i w:val="0"/>
          <w:sz w:val="22"/>
          <w:szCs w:val="22"/>
          <w:lang w:val="en-US"/>
        </w:rPr>
      </w:pPr>
      <w:r w:rsidRPr="00B1381C">
        <w:rPr>
          <w:rFonts w:ascii="Times New Roman" w:hAnsi="Times New Roman"/>
          <w:i w:val="0"/>
          <w:sz w:val="22"/>
          <w:szCs w:val="22"/>
          <w:lang w:val="en-US"/>
        </w:rPr>
        <w:t>Table 1.</w:t>
      </w:r>
      <w:r w:rsidR="00665547" w:rsidRPr="00B1381C">
        <w:rPr>
          <w:rFonts w:ascii="Times New Roman" w:hAnsi="Times New Roman"/>
          <w:i w:val="0"/>
          <w:sz w:val="22"/>
          <w:szCs w:val="22"/>
          <w:lang w:val="en-US"/>
        </w:rPr>
        <w:t xml:space="preserve"> </w:t>
      </w:r>
      <w:r w:rsidRPr="00B1381C">
        <w:rPr>
          <w:rFonts w:ascii="Times New Roman" w:hAnsi="Times New Roman"/>
          <w:i w:val="0"/>
          <w:sz w:val="22"/>
          <w:szCs w:val="22"/>
          <w:lang w:val="en-US"/>
        </w:rPr>
        <w:t xml:space="preserve"> </w:t>
      </w:r>
      <w:r w:rsidRPr="00B1381C">
        <w:rPr>
          <w:rFonts w:ascii="Times New Roman" w:hAnsi="Times New Roman"/>
          <w:sz w:val="22"/>
          <w:szCs w:val="22"/>
          <w:lang w:val="en-US"/>
        </w:rPr>
        <w:t>Volunteering and group size</w:t>
      </w:r>
    </w:p>
    <w:tbl>
      <w:tblPr>
        <w:tblW w:w="7088" w:type="dxa"/>
        <w:tblInd w:w="70" w:type="dxa"/>
        <w:tblBorders>
          <w:top w:val="single" w:sz="8" w:space="0" w:color="auto"/>
        </w:tblBorders>
        <w:tblLayout w:type="fixed"/>
        <w:tblCellMar>
          <w:left w:w="70" w:type="dxa"/>
          <w:right w:w="70" w:type="dxa"/>
        </w:tblCellMar>
        <w:tblLook w:val="0000" w:firstRow="0" w:lastRow="0" w:firstColumn="0" w:lastColumn="0" w:noHBand="0" w:noVBand="0"/>
      </w:tblPr>
      <w:tblGrid>
        <w:gridCol w:w="1985"/>
        <w:gridCol w:w="283"/>
        <w:gridCol w:w="1985"/>
        <w:gridCol w:w="283"/>
        <w:gridCol w:w="2552"/>
      </w:tblGrid>
      <w:tr w:rsidR="00B1381C" w:rsidRPr="00B1381C" w14:paraId="20ECDE63" w14:textId="77777777" w:rsidTr="00C83FC1">
        <w:tc>
          <w:tcPr>
            <w:tcW w:w="2268" w:type="dxa"/>
            <w:gridSpan w:val="2"/>
            <w:tcBorders>
              <w:top w:val="single" w:sz="8" w:space="0" w:color="auto"/>
              <w:bottom w:val="single" w:sz="8" w:space="0" w:color="auto"/>
            </w:tcBorders>
          </w:tcPr>
          <w:p w14:paraId="3A7B0873" w14:textId="77777777" w:rsidR="00665547" w:rsidRPr="00B1381C" w:rsidRDefault="00665547" w:rsidP="009E4834">
            <w:pPr>
              <w:spacing w:after="0" w:line="240" w:lineRule="auto"/>
              <w:jc w:val="both"/>
              <w:rPr>
                <w:rFonts w:ascii="Times New Roman" w:hAnsi="Times New Roman" w:cs="Times New Roman"/>
              </w:rPr>
            </w:pPr>
          </w:p>
        </w:tc>
        <w:tc>
          <w:tcPr>
            <w:tcW w:w="2268" w:type="dxa"/>
            <w:gridSpan w:val="2"/>
            <w:tcBorders>
              <w:top w:val="single" w:sz="8" w:space="0" w:color="auto"/>
              <w:bottom w:val="single" w:sz="8" w:space="0" w:color="auto"/>
            </w:tcBorders>
          </w:tcPr>
          <w:p w14:paraId="1D0002CA" w14:textId="77777777" w:rsidR="00665547" w:rsidRPr="00B1381C" w:rsidRDefault="00665547" w:rsidP="00C83FC1">
            <w:pPr>
              <w:spacing w:after="0" w:line="240" w:lineRule="auto"/>
              <w:rPr>
                <w:rFonts w:ascii="Times New Roman" w:hAnsi="Times New Roman" w:cs="Times New Roman"/>
                <w:b/>
              </w:rPr>
            </w:pPr>
            <w:r w:rsidRPr="00B1381C">
              <w:rPr>
                <w:rFonts w:ascii="Times New Roman" w:hAnsi="Times New Roman" w:cs="Times New Roman"/>
                <w:b/>
              </w:rPr>
              <w:t>City</w:t>
            </w:r>
            <w:r w:rsidRPr="00B1381C">
              <w:rPr>
                <w:rFonts w:ascii="Times New Roman" w:hAnsi="Times New Roman" w:cs="Times New Roman"/>
                <w:b/>
              </w:rPr>
              <w:br/>
              <w:t>(large group)</w:t>
            </w:r>
          </w:p>
        </w:tc>
        <w:tc>
          <w:tcPr>
            <w:tcW w:w="2552" w:type="dxa"/>
            <w:tcBorders>
              <w:top w:val="single" w:sz="8" w:space="0" w:color="auto"/>
              <w:bottom w:val="single" w:sz="8" w:space="0" w:color="auto"/>
            </w:tcBorders>
          </w:tcPr>
          <w:p w14:paraId="2477BF26" w14:textId="77777777" w:rsidR="00665547" w:rsidRPr="00B1381C" w:rsidRDefault="00665547" w:rsidP="00C83FC1">
            <w:pPr>
              <w:spacing w:after="0" w:line="240" w:lineRule="auto"/>
              <w:rPr>
                <w:rFonts w:ascii="Times New Roman" w:hAnsi="Times New Roman" w:cs="Times New Roman"/>
                <w:b/>
              </w:rPr>
            </w:pPr>
            <w:r w:rsidRPr="00B1381C">
              <w:rPr>
                <w:rFonts w:ascii="Times New Roman" w:hAnsi="Times New Roman" w:cs="Times New Roman"/>
                <w:b/>
              </w:rPr>
              <w:t>Village</w:t>
            </w:r>
            <w:r w:rsidRPr="00B1381C">
              <w:rPr>
                <w:rFonts w:ascii="Times New Roman" w:hAnsi="Times New Roman" w:cs="Times New Roman"/>
                <w:b/>
              </w:rPr>
              <w:br/>
              <w:t>(small group)</w:t>
            </w:r>
          </w:p>
        </w:tc>
      </w:tr>
      <w:tr w:rsidR="00B1381C" w:rsidRPr="00B1381C" w14:paraId="5690F755" w14:textId="77777777" w:rsidTr="00C83FC1">
        <w:tc>
          <w:tcPr>
            <w:tcW w:w="1985" w:type="dxa"/>
            <w:tcBorders>
              <w:top w:val="single" w:sz="8" w:space="0" w:color="auto"/>
            </w:tcBorders>
          </w:tcPr>
          <w:p w14:paraId="3A1C3DAD"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Number (group size)</w:t>
            </w:r>
          </w:p>
        </w:tc>
        <w:tc>
          <w:tcPr>
            <w:tcW w:w="2268" w:type="dxa"/>
            <w:gridSpan w:val="2"/>
            <w:tcBorders>
              <w:top w:val="single" w:sz="8" w:space="0" w:color="auto"/>
            </w:tcBorders>
          </w:tcPr>
          <w:p w14:paraId="6876FB26"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1 mil.</w:t>
            </w:r>
          </w:p>
        </w:tc>
        <w:tc>
          <w:tcPr>
            <w:tcW w:w="2835" w:type="dxa"/>
            <w:gridSpan w:val="2"/>
            <w:tcBorders>
              <w:top w:val="single" w:sz="8" w:space="0" w:color="auto"/>
            </w:tcBorders>
          </w:tcPr>
          <w:p w14:paraId="378DD0D3"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1,000</w:t>
            </w:r>
          </w:p>
        </w:tc>
      </w:tr>
      <w:tr w:rsidR="00B1381C" w:rsidRPr="00B1381C" w14:paraId="58064810" w14:textId="77777777" w:rsidTr="00C83FC1">
        <w:tc>
          <w:tcPr>
            <w:tcW w:w="1985" w:type="dxa"/>
          </w:tcPr>
          <w:p w14:paraId="126D5910"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Total profit</w:t>
            </w:r>
          </w:p>
        </w:tc>
        <w:tc>
          <w:tcPr>
            <w:tcW w:w="2268" w:type="dxa"/>
            <w:gridSpan w:val="2"/>
          </w:tcPr>
          <w:p w14:paraId="07FE84D8" w14:textId="77777777" w:rsidR="00665547" w:rsidRPr="00B1381C" w:rsidRDefault="00665547" w:rsidP="00C83FC1">
            <w:pPr>
              <w:pStyle w:val="FootnoteText"/>
              <w:rPr>
                <w:sz w:val="22"/>
                <w:szCs w:val="22"/>
                <w:lang w:val="en-US"/>
              </w:rPr>
            </w:pPr>
            <w:r w:rsidRPr="00B1381C">
              <w:rPr>
                <w:sz w:val="22"/>
                <w:szCs w:val="22"/>
                <w:lang w:val="en-US"/>
              </w:rPr>
              <w:t xml:space="preserve">5 </w:t>
            </w:r>
            <w:proofErr w:type="gramStart"/>
            <w:r w:rsidRPr="00B1381C">
              <w:rPr>
                <w:sz w:val="22"/>
                <w:szCs w:val="22"/>
                <w:lang w:val="en-US"/>
              </w:rPr>
              <w:t>mil</w:t>
            </w:r>
            <w:proofErr w:type="gramEnd"/>
            <w:r w:rsidRPr="00B1381C">
              <w:rPr>
                <w:sz w:val="22"/>
                <w:szCs w:val="22"/>
                <w:lang w:val="en-US"/>
              </w:rPr>
              <w:t>. €</w:t>
            </w:r>
          </w:p>
        </w:tc>
        <w:tc>
          <w:tcPr>
            <w:tcW w:w="2835" w:type="dxa"/>
            <w:gridSpan w:val="2"/>
          </w:tcPr>
          <w:p w14:paraId="4A3B17A1"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 xml:space="preserve">5 </w:t>
            </w:r>
            <w:proofErr w:type="gramStart"/>
            <w:r w:rsidRPr="00B1381C">
              <w:rPr>
                <w:rFonts w:ascii="Times New Roman" w:hAnsi="Times New Roman" w:cs="Times New Roman"/>
              </w:rPr>
              <w:t>mil</w:t>
            </w:r>
            <w:proofErr w:type="gramEnd"/>
            <w:r w:rsidRPr="00B1381C">
              <w:rPr>
                <w:rFonts w:ascii="Times New Roman" w:hAnsi="Times New Roman" w:cs="Times New Roman"/>
              </w:rPr>
              <w:t>. €</w:t>
            </w:r>
          </w:p>
        </w:tc>
      </w:tr>
      <w:tr w:rsidR="00B1381C" w:rsidRPr="00B1381C" w14:paraId="291FDBF7" w14:textId="77777777" w:rsidTr="00C83FC1">
        <w:tc>
          <w:tcPr>
            <w:tcW w:w="1985" w:type="dxa"/>
          </w:tcPr>
          <w:p w14:paraId="04078015"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Individual profit</w:t>
            </w:r>
          </w:p>
        </w:tc>
        <w:tc>
          <w:tcPr>
            <w:tcW w:w="2268" w:type="dxa"/>
            <w:gridSpan w:val="2"/>
          </w:tcPr>
          <w:p w14:paraId="2EC9592E" w14:textId="77777777" w:rsidR="00665547" w:rsidRPr="00B1381C" w:rsidRDefault="00665547" w:rsidP="00C83FC1">
            <w:pPr>
              <w:pStyle w:val="FootnoteText"/>
              <w:rPr>
                <w:sz w:val="22"/>
                <w:szCs w:val="22"/>
              </w:rPr>
            </w:pPr>
            <w:r w:rsidRPr="00B1381C">
              <w:rPr>
                <w:sz w:val="22"/>
                <w:szCs w:val="22"/>
              </w:rPr>
              <w:t>5 €</w:t>
            </w:r>
          </w:p>
        </w:tc>
        <w:tc>
          <w:tcPr>
            <w:tcW w:w="2835" w:type="dxa"/>
            <w:gridSpan w:val="2"/>
          </w:tcPr>
          <w:p w14:paraId="7D6F1259"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50,000 €</w:t>
            </w:r>
          </w:p>
        </w:tc>
      </w:tr>
      <w:tr w:rsidR="00B1381C" w:rsidRPr="00B1381C" w14:paraId="26970C72" w14:textId="77777777" w:rsidTr="00C83FC1">
        <w:tc>
          <w:tcPr>
            <w:tcW w:w="1985" w:type="dxa"/>
          </w:tcPr>
          <w:p w14:paraId="4646617B"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Total costs</w:t>
            </w:r>
          </w:p>
        </w:tc>
        <w:tc>
          <w:tcPr>
            <w:tcW w:w="2268" w:type="dxa"/>
            <w:gridSpan w:val="2"/>
          </w:tcPr>
          <w:p w14:paraId="151681DB" w14:textId="77777777" w:rsidR="00665547" w:rsidRPr="00B1381C" w:rsidRDefault="00665547" w:rsidP="00C83FC1">
            <w:pPr>
              <w:pStyle w:val="FootnoteText"/>
              <w:rPr>
                <w:sz w:val="22"/>
                <w:szCs w:val="22"/>
              </w:rPr>
            </w:pPr>
            <w:r w:rsidRPr="00B1381C">
              <w:rPr>
                <w:sz w:val="22"/>
                <w:szCs w:val="22"/>
              </w:rPr>
              <w:t>40,000 €</w:t>
            </w:r>
          </w:p>
        </w:tc>
        <w:tc>
          <w:tcPr>
            <w:tcW w:w="2835" w:type="dxa"/>
            <w:gridSpan w:val="2"/>
          </w:tcPr>
          <w:p w14:paraId="1B805DB1"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40,000 €</w:t>
            </w:r>
          </w:p>
        </w:tc>
      </w:tr>
      <w:tr w:rsidR="00B1381C" w:rsidRPr="00B1381C" w14:paraId="1F282AC4" w14:textId="77777777" w:rsidTr="00C83FC1">
        <w:trPr>
          <w:trHeight w:val="258"/>
        </w:trPr>
        <w:tc>
          <w:tcPr>
            <w:tcW w:w="1985" w:type="dxa"/>
            <w:tcBorders>
              <w:bottom w:val="single" w:sz="8" w:space="0" w:color="auto"/>
            </w:tcBorders>
          </w:tcPr>
          <w:p w14:paraId="0BC52D49" w14:textId="77777777" w:rsidR="00665547" w:rsidRPr="00B1381C" w:rsidRDefault="00665547" w:rsidP="00C83FC1">
            <w:pPr>
              <w:spacing w:after="0" w:line="240" w:lineRule="auto"/>
              <w:rPr>
                <w:rFonts w:ascii="Times New Roman" w:hAnsi="Times New Roman" w:cs="Times New Roman"/>
              </w:rPr>
            </w:pPr>
            <w:r w:rsidRPr="00B1381C">
              <w:rPr>
                <w:rFonts w:ascii="Times New Roman" w:hAnsi="Times New Roman" w:cs="Times New Roman"/>
              </w:rPr>
              <w:t>Individual net profit</w:t>
            </w:r>
          </w:p>
        </w:tc>
        <w:tc>
          <w:tcPr>
            <w:tcW w:w="2268" w:type="dxa"/>
            <w:gridSpan w:val="2"/>
            <w:tcBorders>
              <w:bottom w:val="single" w:sz="8" w:space="0" w:color="auto"/>
            </w:tcBorders>
          </w:tcPr>
          <w:p w14:paraId="26670204" w14:textId="77777777" w:rsidR="00665547" w:rsidRPr="00B1381C" w:rsidRDefault="00665547" w:rsidP="00C83FC1">
            <w:pPr>
              <w:pStyle w:val="FootnoteText"/>
              <w:rPr>
                <w:sz w:val="22"/>
                <w:szCs w:val="22"/>
              </w:rPr>
            </w:pPr>
            <w:r w:rsidRPr="00B1381C">
              <w:rPr>
                <w:sz w:val="22"/>
                <w:szCs w:val="22"/>
              </w:rPr>
              <w:t>5-40,000 € = -39,995 €</w:t>
            </w:r>
          </w:p>
        </w:tc>
        <w:tc>
          <w:tcPr>
            <w:tcW w:w="2835" w:type="dxa"/>
            <w:gridSpan w:val="2"/>
            <w:tcBorders>
              <w:bottom w:val="single" w:sz="8" w:space="0" w:color="auto"/>
            </w:tcBorders>
          </w:tcPr>
          <w:p w14:paraId="58C52BA4" w14:textId="77777777" w:rsidR="00665547" w:rsidRPr="00B1381C" w:rsidRDefault="00665547" w:rsidP="00C83FC1">
            <w:pPr>
              <w:pStyle w:val="FootnoteText"/>
              <w:rPr>
                <w:sz w:val="22"/>
                <w:szCs w:val="22"/>
              </w:rPr>
            </w:pPr>
            <w:r w:rsidRPr="00B1381C">
              <w:rPr>
                <w:sz w:val="22"/>
                <w:szCs w:val="22"/>
              </w:rPr>
              <w:t>50,000 €-40,000 € = 10,000 €</w:t>
            </w:r>
          </w:p>
        </w:tc>
      </w:tr>
    </w:tbl>
    <w:p w14:paraId="54734B1A" w14:textId="77777777" w:rsidR="00C83FC1" w:rsidRPr="00B1381C" w:rsidRDefault="00C83FC1" w:rsidP="006E7143">
      <w:pPr>
        <w:spacing w:line="240" w:lineRule="auto"/>
        <w:jc w:val="both"/>
        <w:rPr>
          <w:rFonts w:ascii="Times New Roman" w:hAnsi="Times New Roman" w:cs="Times New Roman"/>
        </w:rPr>
      </w:pPr>
    </w:p>
    <w:p w14:paraId="0EC4821A" w14:textId="77777777" w:rsidR="00667B05" w:rsidRPr="00B1381C" w:rsidRDefault="00667B05"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In comparison, things will get done in the relatively small group of 1000 inhabitants where the indi</w:t>
      </w:r>
      <w:r w:rsidR="0038572C" w:rsidRPr="00B1381C">
        <w:rPr>
          <w:rFonts w:ascii="Times New Roman" w:hAnsi="Times New Roman" w:cs="Times New Roman"/>
          <w:lang w:val="en-GB"/>
        </w:rPr>
        <w:t>vidual person has an interest</w:t>
      </w:r>
      <w:r w:rsidRPr="00B1381C">
        <w:rPr>
          <w:rFonts w:ascii="Times New Roman" w:hAnsi="Times New Roman" w:cs="Times New Roman"/>
          <w:lang w:val="en-GB"/>
        </w:rPr>
        <w:t xml:space="preserve"> in doing something on their own. The 1000 villagers thus earn </w:t>
      </w:r>
      <w:r w:rsidR="00643746" w:rsidRPr="00B1381C">
        <w:rPr>
          <w:rFonts w:ascii="Times New Roman" w:hAnsi="Times New Roman" w:cs="Times New Roman"/>
          <w:lang w:val="en-GB"/>
        </w:rPr>
        <w:t>€</w:t>
      </w:r>
      <w:r w:rsidRPr="00B1381C">
        <w:rPr>
          <w:rFonts w:ascii="Times New Roman" w:hAnsi="Times New Roman" w:cs="Times New Roman"/>
          <w:lang w:val="en-GB"/>
        </w:rPr>
        <w:t xml:space="preserve">50,000 each. The costs of establishing the soccer club </w:t>
      </w:r>
      <w:r w:rsidR="0038572C" w:rsidRPr="00B1381C">
        <w:rPr>
          <w:rFonts w:ascii="Times New Roman" w:hAnsi="Times New Roman" w:cs="Times New Roman"/>
          <w:lang w:val="en-GB"/>
        </w:rPr>
        <w:t xml:space="preserve">are the same as above, i.e. </w:t>
      </w:r>
      <w:r w:rsidR="00643746" w:rsidRPr="00B1381C">
        <w:rPr>
          <w:rFonts w:ascii="Times New Roman" w:hAnsi="Times New Roman" w:cs="Times New Roman"/>
          <w:lang w:val="en-GB"/>
        </w:rPr>
        <w:t>€</w:t>
      </w:r>
      <w:r w:rsidR="0038572C" w:rsidRPr="00B1381C">
        <w:rPr>
          <w:rFonts w:ascii="Times New Roman" w:hAnsi="Times New Roman" w:cs="Times New Roman"/>
          <w:lang w:val="en-GB"/>
        </w:rPr>
        <w:t>40,000, but here it is worthwhile for individual</w:t>
      </w:r>
      <w:r w:rsidR="00E850EB" w:rsidRPr="00B1381C">
        <w:rPr>
          <w:rFonts w:ascii="Times New Roman" w:hAnsi="Times New Roman" w:cs="Times New Roman"/>
          <w:lang w:val="en-GB"/>
        </w:rPr>
        <w:t>s</w:t>
      </w:r>
      <w:r w:rsidR="0038572C" w:rsidRPr="00B1381C">
        <w:rPr>
          <w:rFonts w:ascii="Times New Roman" w:hAnsi="Times New Roman" w:cs="Times New Roman"/>
          <w:lang w:val="en-GB"/>
        </w:rPr>
        <w:t xml:space="preserve"> to act on their own</w:t>
      </w:r>
      <w:r w:rsidR="00E850EB" w:rsidRPr="00B1381C">
        <w:rPr>
          <w:rFonts w:ascii="Times New Roman" w:hAnsi="Times New Roman" w:cs="Times New Roman"/>
          <w:lang w:val="en-GB"/>
        </w:rPr>
        <w:t>,</w:t>
      </w:r>
      <w:r w:rsidR="0038572C" w:rsidRPr="00B1381C">
        <w:rPr>
          <w:rFonts w:ascii="Times New Roman" w:hAnsi="Times New Roman" w:cs="Times New Roman"/>
          <w:lang w:val="en-GB"/>
        </w:rPr>
        <w:t xml:space="preserve"> even without organi</w:t>
      </w:r>
      <w:r w:rsidR="000F2E82" w:rsidRPr="00B1381C">
        <w:rPr>
          <w:rFonts w:ascii="Times New Roman" w:hAnsi="Times New Roman" w:cs="Times New Roman"/>
          <w:lang w:val="en-GB"/>
        </w:rPr>
        <w:t>s</w:t>
      </w:r>
      <w:r w:rsidR="0038572C" w:rsidRPr="00B1381C">
        <w:rPr>
          <w:rFonts w:ascii="Times New Roman" w:hAnsi="Times New Roman" w:cs="Times New Roman"/>
          <w:lang w:val="en-GB"/>
        </w:rPr>
        <w:t xml:space="preserve">ation. An individual profit of </w:t>
      </w:r>
      <w:r w:rsidR="00643746" w:rsidRPr="00B1381C">
        <w:rPr>
          <w:rFonts w:ascii="Times New Roman" w:hAnsi="Times New Roman" w:cs="Times New Roman"/>
          <w:lang w:val="en-GB"/>
        </w:rPr>
        <w:t>€</w:t>
      </w:r>
      <w:r w:rsidR="0038572C" w:rsidRPr="00B1381C">
        <w:rPr>
          <w:rFonts w:ascii="Times New Roman" w:hAnsi="Times New Roman" w:cs="Times New Roman"/>
          <w:lang w:val="en-GB"/>
        </w:rPr>
        <w:t xml:space="preserve">50,000 minus the costs of </w:t>
      </w:r>
      <w:r w:rsidR="00643746" w:rsidRPr="00B1381C">
        <w:rPr>
          <w:rFonts w:ascii="Times New Roman" w:hAnsi="Times New Roman" w:cs="Times New Roman"/>
          <w:lang w:val="en-GB"/>
        </w:rPr>
        <w:t>€</w:t>
      </w:r>
      <w:r w:rsidR="0038572C" w:rsidRPr="00B1381C">
        <w:rPr>
          <w:rFonts w:ascii="Times New Roman" w:hAnsi="Times New Roman" w:cs="Times New Roman"/>
          <w:lang w:val="en-GB"/>
        </w:rPr>
        <w:t xml:space="preserve">40,000 amounts to a positive net profit of </w:t>
      </w:r>
      <w:r w:rsidR="00643746" w:rsidRPr="00B1381C">
        <w:rPr>
          <w:rFonts w:ascii="Times New Roman" w:hAnsi="Times New Roman" w:cs="Times New Roman"/>
          <w:lang w:val="en-GB"/>
        </w:rPr>
        <w:t>€</w:t>
      </w:r>
      <w:r w:rsidR="0038572C" w:rsidRPr="00B1381C">
        <w:rPr>
          <w:rFonts w:ascii="Times New Roman" w:hAnsi="Times New Roman" w:cs="Times New Roman"/>
          <w:lang w:val="en-GB"/>
        </w:rPr>
        <w:t xml:space="preserve">10,000. The incentive to establish the soccer club is therefore greater in the village than in the city. In addition, the villagers will have a stronger incentive to gather, form a working group and share the costs of establishing the club, which will subsequently result in </w:t>
      </w:r>
      <w:r w:rsidR="0038572C" w:rsidRPr="00B1381C">
        <w:rPr>
          <w:rFonts w:ascii="Times New Roman" w:hAnsi="Times New Roman" w:cs="Times New Roman"/>
          <w:i/>
          <w:lang w:val="en-GB"/>
        </w:rPr>
        <w:t>even</w:t>
      </w:r>
      <w:r w:rsidR="0038572C" w:rsidRPr="00B1381C">
        <w:rPr>
          <w:rFonts w:ascii="Times New Roman" w:hAnsi="Times New Roman" w:cs="Times New Roman"/>
          <w:lang w:val="en-GB"/>
        </w:rPr>
        <w:t xml:space="preserve"> larger net profits for the individual villager. Olson’s group size logic thus demonstrates how we can expect a stronger incentive to </w:t>
      </w:r>
      <w:r w:rsidR="0025690A" w:rsidRPr="00B1381C">
        <w:rPr>
          <w:rFonts w:ascii="Times New Roman" w:hAnsi="Times New Roman" w:cs="Times New Roman"/>
          <w:lang w:val="en-GB"/>
        </w:rPr>
        <w:t xml:space="preserve">volunteer </w:t>
      </w:r>
      <w:r w:rsidR="0038572C" w:rsidRPr="00B1381C">
        <w:rPr>
          <w:rFonts w:ascii="Times New Roman" w:hAnsi="Times New Roman" w:cs="Times New Roman"/>
          <w:lang w:val="en-GB"/>
        </w:rPr>
        <w:t xml:space="preserve">in the smaller group than in the larger group and thus </w:t>
      </w:r>
      <w:r w:rsidR="00C6542F" w:rsidRPr="00B1381C">
        <w:rPr>
          <w:rFonts w:ascii="Times New Roman" w:hAnsi="Times New Roman" w:cs="Times New Roman"/>
          <w:lang w:val="en-GB"/>
        </w:rPr>
        <w:t xml:space="preserve">a smaller </w:t>
      </w:r>
      <w:r w:rsidR="0038572C" w:rsidRPr="00B1381C">
        <w:rPr>
          <w:rFonts w:ascii="Times New Roman" w:hAnsi="Times New Roman" w:cs="Times New Roman"/>
          <w:lang w:val="en-GB"/>
        </w:rPr>
        <w:t>risk of free-riding.</w:t>
      </w:r>
    </w:p>
    <w:p w14:paraId="23BFCA3B" w14:textId="334AF4C2" w:rsidR="007400CD" w:rsidRPr="00B1381C" w:rsidRDefault="007026AD"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As will be seen in the following, o</w:t>
      </w:r>
      <w:r w:rsidR="007400CD" w:rsidRPr="00B1381C">
        <w:rPr>
          <w:rFonts w:ascii="Times New Roman" w:hAnsi="Times New Roman" w:cs="Times New Roman"/>
          <w:lang w:val="en-GB"/>
        </w:rPr>
        <w:t xml:space="preserve">ur results </w:t>
      </w:r>
      <w:r w:rsidRPr="00B1381C">
        <w:rPr>
          <w:rFonts w:ascii="Times New Roman" w:hAnsi="Times New Roman" w:cs="Times New Roman"/>
          <w:lang w:val="en-GB"/>
        </w:rPr>
        <w:t>indicate</w:t>
      </w:r>
      <w:r w:rsidR="007400CD" w:rsidRPr="00B1381C">
        <w:rPr>
          <w:rFonts w:ascii="Times New Roman" w:hAnsi="Times New Roman" w:cs="Times New Roman"/>
          <w:lang w:val="en-GB"/>
        </w:rPr>
        <w:t xml:space="preserve"> that we should expect personal acquaintance and </w:t>
      </w:r>
      <w:r w:rsidR="00901C00" w:rsidRPr="00B1381C">
        <w:rPr>
          <w:rFonts w:ascii="Times New Roman" w:hAnsi="Times New Roman" w:cs="Times New Roman"/>
          <w:lang w:val="en-GB"/>
        </w:rPr>
        <w:t>solidarity</w:t>
      </w:r>
      <w:r w:rsidRPr="00B1381C">
        <w:rPr>
          <w:rFonts w:ascii="Times New Roman" w:hAnsi="Times New Roman" w:cs="Times New Roman"/>
          <w:lang w:val="en-GB"/>
        </w:rPr>
        <w:t xml:space="preserve"> within the local </w:t>
      </w:r>
      <w:r w:rsidR="007400CD" w:rsidRPr="00B1381C">
        <w:rPr>
          <w:rFonts w:ascii="Times New Roman" w:hAnsi="Times New Roman" w:cs="Times New Roman"/>
          <w:lang w:val="en-GB"/>
        </w:rPr>
        <w:t xml:space="preserve">community to decrease significantly with the degree of urbanisation: </w:t>
      </w:r>
      <w:r w:rsidRPr="00B1381C">
        <w:rPr>
          <w:rFonts w:ascii="Times New Roman" w:hAnsi="Times New Roman" w:cs="Times New Roman"/>
          <w:lang w:val="en-GB"/>
        </w:rPr>
        <w:t xml:space="preserve">The </w:t>
      </w:r>
      <w:r w:rsidR="007400CD" w:rsidRPr="00B1381C">
        <w:rPr>
          <w:rFonts w:ascii="Times New Roman" w:hAnsi="Times New Roman" w:cs="Times New Roman"/>
          <w:lang w:val="en-GB"/>
        </w:rPr>
        <w:t>more inhabitants, the less local</w:t>
      </w:r>
      <w:r w:rsidRPr="00B1381C">
        <w:rPr>
          <w:rFonts w:ascii="Times New Roman" w:hAnsi="Times New Roman" w:cs="Times New Roman"/>
          <w:lang w:val="en-GB"/>
        </w:rPr>
        <w:t>,</w:t>
      </w:r>
      <w:r w:rsidR="007400CD" w:rsidRPr="00B1381C">
        <w:rPr>
          <w:rFonts w:ascii="Times New Roman" w:hAnsi="Times New Roman" w:cs="Times New Roman"/>
          <w:lang w:val="en-GB"/>
        </w:rPr>
        <w:t xml:space="preserve"> </w:t>
      </w:r>
      <w:r w:rsidR="00901C00" w:rsidRPr="00B1381C">
        <w:rPr>
          <w:rFonts w:ascii="Times New Roman" w:hAnsi="Times New Roman" w:cs="Times New Roman"/>
          <w:lang w:val="en-GB"/>
        </w:rPr>
        <w:t>solidarity</w:t>
      </w:r>
      <w:r w:rsidR="007400CD" w:rsidRPr="00B1381C">
        <w:rPr>
          <w:rFonts w:ascii="Times New Roman" w:hAnsi="Times New Roman" w:cs="Times New Roman"/>
          <w:lang w:val="en-GB"/>
        </w:rPr>
        <w:t xml:space="preserve"> and participation. All in all,</w:t>
      </w:r>
      <w:r w:rsidR="005A0B1F" w:rsidRPr="00B1381C">
        <w:rPr>
          <w:rFonts w:ascii="Times New Roman" w:hAnsi="Times New Roman" w:cs="Times New Roman"/>
          <w:lang w:val="en-GB"/>
        </w:rPr>
        <w:t xml:space="preserve"> our numbers thus indicate–</w:t>
      </w:r>
      <w:r w:rsidR="007400CD" w:rsidRPr="00B1381C">
        <w:rPr>
          <w:rFonts w:ascii="Times New Roman" w:hAnsi="Times New Roman" w:cs="Times New Roman"/>
          <w:lang w:val="en-GB"/>
        </w:rPr>
        <w:t>in accordance with the Danish values st</w:t>
      </w:r>
      <w:r w:rsidR="005A0B1F" w:rsidRPr="00B1381C">
        <w:rPr>
          <w:rFonts w:ascii="Times New Roman" w:hAnsi="Times New Roman" w:cs="Times New Roman"/>
          <w:lang w:val="en-GB"/>
        </w:rPr>
        <w:t>udies and international studies–</w:t>
      </w:r>
      <w:r w:rsidR="007400CD" w:rsidRPr="00B1381C">
        <w:rPr>
          <w:rFonts w:ascii="Times New Roman" w:hAnsi="Times New Roman" w:cs="Times New Roman"/>
          <w:lang w:val="en-GB"/>
        </w:rPr>
        <w:t>that group size actually matter</w:t>
      </w:r>
      <w:r w:rsidR="00884E46" w:rsidRPr="00B1381C">
        <w:rPr>
          <w:rFonts w:ascii="Times New Roman" w:hAnsi="Times New Roman" w:cs="Times New Roman"/>
          <w:lang w:val="en-GB"/>
        </w:rPr>
        <w:t>s</w:t>
      </w:r>
      <w:r w:rsidR="007400CD" w:rsidRPr="00B1381C">
        <w:rPr>
          <w:rFonts w:ascii="Times New Roman" w:hAnsi="Times New Roman" w:cs="Times New Roman"/>
          <w:lang w:val="en-GB"/>
        </w:rPr>
        <w:t xml:space="preserve"> for participation. It is clearly more common to be a free-rider in the largest cities, whereas inhabitants in the least populated areas can claim the largest engagement in terms of membership of local associations and volunteering (see e.g.</w:t>
      </w:r>
      <w:r w:rsidR="0014129F" w:rsidRPr="00B1381C">
        <w:rPr>
          <w:rFonts w:ascii="Times New Roman" w:hAnsi="Times New Roman" w:cs="Times New Roman"/>
          <w:lang w:val="en-GB"/>
        </w:rPr>
        <w:t>,</w:t>
      </w:r>
      <w:r w:rsidR="007400CD" w:rsidRPr="00B1381C">
        <w:rPr>
          <w:rFonts w:ascii="Times New Roman" w:hAnsi="Times New Roman" w:cs="Times New Roman"/>
          <w:lang w:val="en-GB"/>
        </w:rPr>
        <w:t xml:space="preserve"> Sørensen, 2012; S</w:t>
      </w:r>
      <w:r w:rsidR="00D20222" w:rsidRPr="00B1381C">
        <w:rPr>
          <w:rFonts w:ascii="Times New Roman" w:hAnsi="Times New Roman" w:cs="Times New Roman"/>
          <w:lang w:val="en-GB"/>
        </w:rPr>
        <w:t xml:space="preserve">vendsen </w:t>
      </w:r>
      <w:r w:rsidR="00E74434" w:rsidRPr="00B1381C">
        <w:rPr>
          <w:rFonts w:ascii="Times New Roman" w:hAnsi="Times New Roman" w:cs="Times New Roman"/>
          <w:lang w:val="en-GB"/>
        </w:rPr>
        <w:t>&amp;</w:t>
      </w:r>
      <w:r w:rsidR="00D20222" w:rsidRPr="00B1381C">
        <w:rPr>
          <w:rFonts w:ascii="Times New Roman" w:hAnsi="Times New Roman" w:cs="Times New Roman"/>
          <w:lang w:val="en-GB"/>
        </w:rPr>
        <w:t xml:space="preserve"> Svendsen</w:t>
      </w:r>
      <w:r w:rsidR="00E74434" w:rsidRPr="00B1381C">
        <w:rPr>
          <w:rFonts w:ascii="Times New Roman" w:hAnsi="Times New Roman" w:cs="Times New Roman"/>
          <w:lang w:val="en-GB"/>
        </w:rPr>
        <w:t>,</w:t>
      </w:r>
      <w:r w:rsidR="007400CD" w:rsidRPr="00B1381C">
        <w:rPr>
          <w:rFonts w:ascii="Times New Roman" w:hAnsi="Times New Roman" w:cs="Times New Roman"/>
          <w:lang w:val="en-GB"/>
        </w:rPr>
        <w:t xml:space="preserve"> 2014).</w:t>
      </w:r>
    </w:p>
    <w:p w14:paraId="0FBE0869" w14:textId="3BC89908" w:rsidR="007400CD" w:rsidRPr="00B1381C" w:rsidRDefault="007400CD"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Still, our </w:t>
      </w:r>
      <w:r w:rsidR="00812897" w:rsidRPr="00B1381C">
        <w:rPr>
          <w:rFonts w:ascii="Times New Roman" w:hAnsi="Times New Roman" w:cs="Times New Roman"/>
          <w:lang w:val="en-GB"/>
        </w:rPr>
        <w:t>data</w:t>
      </w:r>
      <w:r w:rsidRPr="00B1381C">
        <w:rPr>
          <w:rFonts w:ascii="Times New Roman" w:hAnsi="Times New Roman" w:cs="Times New Roman"/>
          <w:lang w:val="en-GB"/>
        </w:rPr>
        <w:t xml:space="preserve"> show a considerable level of local volunteerism in the largest </w:t>
      </w:r>
      <w:r w:rsidR="00057C7A" w:rsidRPr="00B1381C">
        <w:rPr>
          <w:rFonts w:ascii="Times New Roman" w:hAnsi="Times New Roman" w:cs="Times New Roman"/>
          <w:lang w:val="en-GB"/>
        </w:rPr>
        <w:t>Danish cities–</w:t>
      </w:r>
      <w:r w:rsidRPr="00B1381C">
        <w:rPr>
          <w:rFonts w:ascii="Times New Roman" w:hAnsi="Times New Roman" w:cs="Times New Roman"/>
          <w:lang w:val="en-GB"/>
        </w:rPr>
        <w:t xml:space="preserve">more than Olson’s theory predicts. The reason could be the existing stock of </w:t>
      </w:r>
      <w:r w:rsidRPr="00B1381C">
        <w:rPr>
          <w:rFonts w:ascii="Times New Roman" w:hAnsi="Times New Roman" w:cs="Times New Roman"/>
          <w:i/>
          <w:lang w:val="en-GB"/>
        </w:rPr>
        <w:t>moralistic</w:t>
      </w:r>
      <w:r w:rsidRPr="00B1381C">
        <w:rPr>
          <w:rFonts w:ascii="Times New Roman" w:hAnsi="Times New Roman" w:cs="Times New Roman"/>
          <w:lang w:val="en-GB"/>
        </w:rPr>
        <w:t xml:space="preserve"> trust (</w:t>
      </w:r>
      <w:proofErr w:type="spellStart"/>
      <w:r w:rsidRPr="00B1381C">
        <w:rPr>
          <w:rFonts w:ascii="Times New Roman" w:hAnsi="Times New Roman" w:cs="Times New Roman"/>
          <w:lang w:val="en-GB"/>
        </w:rPr>
        <w:t>Uslaner</w:t>
      </w:r>
      <w:proofErr w:type="spellEnd"/>
      <w:r w:rsidRPr="00B1381C">
        <w:rPr>
          <w:rFonts w:ascii="Times New Roman" w:hAnsi="Times New Roman" w:cs="Times New Roman"/>
          <w:lang w:val="en-GB"/>
        </w:rPr>
        <w:t xml:space="preserve">, 2002) among Danes, which </w:t>
      </w:r>
      <w:r w:rsidR="00884E46" w:rsidRPr="00B1381C">
        <w:rPr>
          <w:rFonts w:ascii="Times New Roman" w:hAnsi="Times New Roman" w:cs="Times New Roman"/>
          <w:lang w:val="en-GB"/>
        </w:rPr>
        <w:t xml:space="preserve">sustains social trust and, in general, </w:t>
      </w:r>
      <w:r w:rsidR="009E63D9" w:rsidRPr="00B1381C">
        <w:rPr>
          <w:rFonts w:ascii="Times New Roman" w:hAnsi="Times New Roman" w:cs="Times New Roman"/>
          <w:i/>
          <w:lang w:val="en-GB"/>
        </w:rPr>
        <w:t xml:space="preserve">Homo </w:t>
      </w:r>
      <w:proofErr w:type="spellStart"/>
      <w:r w:rsidR="009E63D9" w:rsidRPr="00B1381C">
        <w:rPr>
          <w:rFonts w:ascii="Times New Roman" w:hAnsi="Times New Roman" w:cs="Times New Roman"/>
          <w:i/>
          <w:lang w:val="en-GB"/>
        </w:rPr>
        <w:t>V</w:t>
      </w:r>
      <w:r w:rsidR="00884E46" w:rsidRPr="00B1381C">
        <w:rPr>
          <w:rFonts w:ascii="Times New Roman" w:hAnsi="Times New Roman" w:cs="Times New Roman"/>
          <w:i/>
          <w:lang w:val="en-GB"/>
        </w:rPr>
        <w:t>oluntarius</w:t>
      </w:r>
      <w:proofErr w:type="spellEnd"/>
      <w:r w:rsidR="00884E46" w:rsidRPr="00B1381C">
        <w:rPr>
          <w:rFonts w:ascii="Times New Roman" w:hAnsi="Times New Roman" w:cs="Times New Roman"/>
          <w:lang w:val="en-GB"/>
        </w:rPr>
        <w:t xml:space="preserve"> ideals, and therefore </w:t>
      </w:r>
      <w:r w:rsidRPr="00B1381C">
        <w:rPr>
          <w:rFonts w:ascii="Times New Roman" w:hAnsi="Times New Roman" w:cs="Times New Roman"/>
          <w:lang w:val="en-GB"/>
        </w:rPr>
        <w:t xml:space="preserve">reduces the incentive for free-riding and self-interested behaviour. </w:t>
      </w:r>
    </w:p>
    <w:p w14:paraId="085568DC" w14:textId="77777777" w:rsidR="001024C8" w:rsidRPr="00B1381C" w:rsidRDefault="00237491" w:rsidP="0014129F">
      <w:pPr>
        <w:tabs>
          <w:tab w:val="left" w:pos="658"/>
        </w:tabs>
        <w:spacing w:before="240" w:line="240" w:lineRule="auto"/>
        <w:jc w:val="both"/>
        <w:rPr>
          <w:rFonts w:ascii="Times New Roman" w:hAnsi="Times New Roman" w:cs="Times New Roman"/>
          <w:b/>
          <w:sz w:val="26"/>
          <w:szCs w:val="26"/>
          <w:lang w:val="en-GB"/>
        </w:rPr>
      </w:pPr>
      <w:proofErr w:type="gramStart"/>
      <w:r w:rsidRPr="00B1381C">
        <w:rPr>
          <w:rFonts w:ascii="Times New Roman" w:hAnsi="Times New Roman" w:cs="Times New Roman"/>
          <w:b/>
          <w:sz w:val="26"/>
          <w:szCs w:val="26"/>
          <w:lang w:val="en-GB"/>
        </w:rPr>
        <w:t>5</w:t>
      </w:r>
      <w:r w:rsidR="001024C8" w:rsidRPr="00B1381C">
        <w:rPr>
          <w:rFonts w:ascii="Times New Roman" w:hAnsi="Times New Roman" w:cs="Times New Roman"/>
          <w:b/>
          <w:sz w:val="26"/>
          <w:szCs w:val="26"/>
          <w:lang w:val="en-GB"/>
        </w:rPr>
        <w:t>.</w:t>
      </w:r>
      <w:r w:rsidR="00057C7A" w:rsidRPr="00B1381C">
        <w:rPr>
          <w:rFonts w:ascii="Times New Roman" w:hAnsi="Times New Roman" w:cs="Times New Roman"/>
          <w:b/>
          <w:sz w:val="26"/>
          <w:szCs w:val="26"/>
          <w:lang w:val="en-GB"/>
        </w:rPr>
        <w:t xml:space="preserve">0 </w:t>
      </w:r>
      <w:r w:rsidR="001024C8" w:rsidRPr="00B1381C">
        <w:rPr>
          <w:rFonts w:ascii="Times New Roman" w:hAnsi="Times New Roman" w:cs="Times New Roman"/>
          <w:b/>
          <w:sz w:val="26"/>
          <w:szCs w:val="26"/>
          <w:lang w:val="en-GB"/>
        </w:rPr>
        <w:t xml:space="preserve"> </w:t>
      </w:r>
      <w:r w:rsidR="008344F9" w:rsidRPr="00B1381C">
        <w:rPr>
          <w:rFonts w:ascii="Times New Roman" w:hAnsi="Times New Roman" w:cs="Times New Roman"/>
          <w:b/>
          <w:sz w:val="26"/>
          <w:szCs w:val="26"/>
          <w:lang w:val="en-GB"/>
        </w:rPr>
        <w:t>Rural</w:t>
      </w:r>
      <w:proofErr w:type="gramEnd"/>
      <w:r w:rsidR="001C1194" w:rsidRPr="00B1381C">
        <w:rPr>
          <w:rFonts w:ascii="Times New Roman" w:hAnsi="Times New Roman" w:cs="Times New Roman"/>
          <w:b/>
          <w:sz w:val="26"/>
          <w:szCs w:val="26"/>
          <w:lang w:val="en-GB"/>
        </w:rPr>
        <w:t>–U</w:t>
      </w:r>
      <w:r w:rsidR="008344F9" w:rsidRPr="00B1381C">
        <w:rPr>
          <w:rFonts w:ascii="Times New Roman" w:hAnsi="Times New Roman" w:cs="Times New Roman"/>
          <w:b/>
          <w:sz w:val="26"/>
          <w:szCs w:val="26"/>
          <w:lang w:val="en-GB"/>
        </w:rPr>
        <w:t xml:space="preserve">rban </w:t>
      </w:r>
      <w:r w:rsidR="00057C7A" w:rsidRPr="00B1381C">
        <w:rPr>
          <w:rFonts w:ascii="Times New Roman" w:hAnsi="Times New Roman" w:cs="Times New Roman"/>
          <w:b/>
          <w:sz w:val="26"/>
          <w:szCs w:val="26"/>
          <w:lang w:val="en-GB"/>
        </w:rPr>
        <w:t>D</w:t>
      </w:r>
      <w:r w:rsidR="0038572C" w:rsidRPr="00B1381C">
        <w:rPr>
          <w:rFonts w:ascii="Times New Roman" w:hAnsi="Times New Roman" w:cs="Times New Roman"/>
          <w:b/>
          <w:sz w:val="26"/>
          <w:szCs w:val="26"/>
          <w:lang w:val="en-GB"/>
        </w:rPr>
        <w:t>ifferences in Denmark</w:t>
      </w:r>
    </w:p>
    <w:p w14:paraId="4FA462B0" w14:textId="77777777" w:rsidR="00A564C5" w:rsidRPr="00B1381C" w:rsidRDefault="00237491" w:rsidP="0014129F">
      <w:pPr>
        <w:tabs>
          <w:tab w:val="left" w:pos="658"/>
        </w:tabs>
        <w:spacing w:before="240" w:line="240" w:lineRule="auto"/>
        <w:jc w:val="both"/>
        <w:rPr>
          <w:rFonts w:ascii="Times New Roman" w:hAnsi="Times New Roman" w:cs="Times New Roman"/>
          <w:i/>
          <w:sz w:val="24"/>
          <w:lang w:val="en-GB"/>
        </w:rPr>
      </w:pPr>
      <w:proofErr w:type="gramStart"/>
      <w:r w:rsidRPr="00B1381C">
        <w:rPr>
          <w:rFonts w:ascii="Times New Roman" w:hAnsi="Times New Roman" w:cs="Times New Roman"/>
          <w:i/>
          <w:sz w:val="24"/>
          <w:lang w:val="en-GB"/>
        </w:rPr>
        <w:t>5</w:t>
      </w:r>
      <w:r w:rsidR="00057C7A" w:rsidRPr="00B1381C">
        <w:rPr>
          <w:rFonts w:ascii="Times New Roman" w:hAnsi="Times New Roman" w:cs="Times New Roman"/>
          <w:i/>
          <w:sz w:val="24"/>
          <w:lang w:val="en-GB"/>
        </w:rPr>
        <w:t xml:space="preserve">.1 </w:t>
      </w:r>
      <w:r w:rsidR="001024C8" w:rsidRPr="00B1381C">
        <w:rPr>
          <w:rFonts w:ascii="Times New Roman" w:hAnsi="Times New Roman" w:cs="Times New Roman"/>
          <w:i/>
          <w:sz w:val="24"/>
          <w:lang w:val="en-GB"/>
        </w:rPr>
        <w:t xml:space="preserve"> </w:t>
      </w:r>
      <w:r w:rsidR="00A564C5" w:rsidRPr="00B1381C">
        <w:rPr>
          <w:rFonts w:ascii="Times New Roman" w:hAnsi="Times New Roman" w:cs="Times New Roman"/>
          <w:i/>
          <w:sz w:val="24"/>
          <w:lang w:val="en-GB"/>
        </w:rPr>
        <w:t>The</w:t>
      </w:r>
      <w:proofErr w:type="gramEnd"/>
      <w:r w:rsidR="00A564C5" w:rsidRPr="00B1381C">
        <w:rPr>
          <w:rFonts w:ascii="Times New Roman" w:hAnsi="Times New Roman" w:cs="Times New Roman"/>
          <w:i/>
          <w:sz w:val="24"/>
          <w:lang w:val="en-GB"/>
        </w:rPr>
        <w:t xml:space="preserve"> Danish Rural</w:t>
      </w:r>
      <w:r w:rsidR="001C1194" w:rsidRPr="00B1381C">
        <w:rPr>
          <w:rFonts w:ascii="Times New Roman" w:hAnsi="Times New Roman" w:cs="Times New Roman"/>
          <w:i/>
          <w:sz w:val="24"/>
          <w:lang w:val="en-GB"/>
        </w:rPr>
        <w:t>–</w:t>
      </w:r>
      <w:r w:rsidR="00A564C5" w:rsidRPr="00B1381C">
        <w:rPr>
          <w:rFonts w:ascii="Times New Roman" w:hAnsi="Times New Roman" w:cs="Times New Roman"/>
          <w:i/>
          <w:sz w:val="24"/>
          <w:lang w:val="en-GB"/>
        </w:rPr>
        <w:t>Urban Barometer</w:t>
      </w:r>
    </w:p>
    <w:p w14:paraId="706ADE90" w14:textId="77777777" w:rsidR="0038572C" w:rsidRPr="00B1381C" w:rsidRDefault="00DF4F17"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Since group size is relevant, a first operationali</w:t>
      </w:r>
      <w:r w:rsidR="000F2E82" w:rsidRPr="00B1381C">
        <w:rPr>
          <w:rFonts w:ascii="Times New Roman" w:hAnsi="Times New Roman" w:cs="Times New Roman"/>
          <w:lang w:val="en-GB"/>
        </w:rPr>
        <w:t>s</w:t>
      </w:r>
      <w:r w:rsidRPr="00B1381C">
        <w:rPr>
          <w:rFonts w:ascii="Times New Roman" w:hAnsi="Times New Roman" w:cs="Times New Roman"/>
          <w:lang w:val="en-GB"/>
        </w:rPr>
        <w:t>ation could be to examine whether there are differences between rural and urban Denmark. Offhand</w:t>
      </w:r>
      <w:r w:rsidR="00E3750A" w:rsidRPr="00B1381C">
        <w:rPr>
          <w:rFonts w:ascii="Times New Roman" w:hAnsi="Times New Roman" w:cs="Times New Roman"/>
          <w:lang w:val="en-GB"/>
        </w:rPr>
        <w:t>, the expec</w:t>
      </w:r>
      <w:r w:rsidR="00E607D2" w:rsidRPr="00B1381C">
        <w:rPr>
          <w:rFonts w:ascii="Times New Roman" w:hAnsi="Times New Roman" w:cs="Times New Roman"/>
          <w:lang w:val="en-GB"/>
        </w:rPr>
        <w:t xml:space="preserve">tation is that since the number </w:t>
      </w:r>
      <w:r w:rsidR="00E3750A" w:rsidRPr="00B1381C">
        <w:rPr>
          <w:rFonts w:ascii="Times New Roman" w:hAnsi="Times New Roman" w:cs="Times New Roman"/>
          <w:lang w:val="en-GB"/>
        </w:rPr>
        <w:t xml:space="preserve">of inhabitants </w:t>
      </w:r>
      <w:r w:rsidR="00E607D2" w:rsidRPr="00B1381C">
        <w:rPr>
          <w:rFonts w:ascii="Times New Roman" w:hAnsi="Times New Roman" w:cs="Times New Roman"/>
          <w:lang w:val="en-GB"/>
        </w:rPr>
        <w:t xml:space="preserve">is </w:t>
      </w:r>
      <w:r w:rsidRPr="00B1381C">
        <w:rPr>
          <w:rFonts w:ascii="Times New Roman" w:hAnsi="Times New Roman" w:cs="Times New Roman"/>
          <w:lang w:val="en-GB"/>
        </w:rPr>
        <w:t>larger in cities than in small towns, there are relatively more volunteers in the small towns due to a smaller incentive to free-ride.</w:t>
      </w:r>
    </w:p>
    <w:p w14:paraId="4EE93857" w14:textId="77777777" w:rsidR="00DF4F17" w:rsidRPr="00B1381C" w:rsidRDefault="008344F9"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Tables 2</w:t>
      </w:r>
      <w:r w:rsidR="001C1194" w:rsidRPr="00B1381C">
        <w:rPr>
          <w:rFonts w:ascii="Times New Roman" w:hAnsi="Times New Roman" w:cs="Times New Roman"/>
          <w:lang w:val="en-GB"/>
        </w:rPr>
        <w:t>–</w:t>
      </w:r>
      <w:r w:rsidRPr="00B1381C">
        <w:rPr>
          <w:rFonts w:ascii="Times New Roman" w:hAnsi="Times New Roman" w:cs="Times New Roman"/>
          <w:lang w:val="en-GB"/>
        </w:rPr>
        <w:t>4</w:t>
      </w:r>
      <w:r w:rsidR="00DF4F17" w:rsidRPr="00B1381C">
        <w:rPr>
          <w:rFonts w:ascii="Times New Roman" w:hAnsi="Times New Roman" w:cs="Times New Roman"/>
          <w:lang w:val="en-GB"/>
        </w:rPr>
        <w:t xml:space="preserve"> below draw on the Danish Rural</w:t>
      </w:r>
      <w:r w:rsidR="001C1194" w:rsidRPr="00B1381C">
        <w:rPr>
          <w:rFonts w:ascii="Times New Roman" w:hAnsi="Times New Roman" w:cs="Times New Roman"/>
          <w:lang w:val="en-GB"/>
        </w:rPr>
        <w:t>–</w:t>
      </w:r>
      <w:r w:rsidR="00DF4F17" w:rsidRPr="00B1381C">
        <w:rPr>
          <w:rFonts w:ascii="Times New Roman" w:hAnsi="Times New Roman" w:cs="Times New Roman"/>
          <w:lang w:val="en-GB"/>
        </w:rPr>
        <w:t>Urban Barometer</w:t>
      </w:r>
      <w:r w:rsidR="004946D0" w:rsidRPr="00B1381C">
        <w:rPr>
          <w:rFonts w:ascii="Times New Roman" w:hAnsi="Times New Roman" w:cs="Times New Roman"/>
          <w:lang w:val="en-GB"/>
        </w:rPr>
        <w:t xml:space="preserve"> (DRUB) (Sørensen</w:t>
      </w:r>
      <w:r w:rsidR="00FC2355" w:rsidRPr="00B1381C">
        <w:rPr>
          <w:rFonts w:ascii="Times New Roman" w:hAnsi="Times New Roman" w:cs="Times New Roman"/>
          <w:lang w:val="en-GB"/>
        </w:rPr>
        <w:t>,</w:t>
      </w:r>
      <w:r w:rsidR="004946D0" w:rsidRPr="00B1381C">
        <w:rPr>
          <w:rFonts w:ascii="Times New Roman" w:hAnsi="Times New Roman" w:cs="Times New Roman"/>
          <w:lang w:val="en-GB"/>
        </w:rPr>
        <w:t xml:space="preserve"> 2014</w:t>
      </w:r>
      <w:r w:rsidR="00310792" w:rsidRPr="00B1381C">
        <w:rPr>
          <w:rFonts w:ascii="Times New Roman" w:hAnsi="Times New Roman" w:cs="Times New Roman"/>
          <w:lang w:val="en-GB"/>
        </w:rPr>
        <w:t>, 201</w:t>
      </w:r>
      <w:r w:rsidR="004946D0" w:rsidRPr="00B1381C">
        <w:rPr>
          <w:rFonts w:ascii="Times New Roman" w:hAnsi="Times New Roman" w:cs="Times New Roman"/>
          <w:lang w:val="en-GB"/>
        </w:rPr>
        <w:t>5</w:t>
      </w:r>
      <w:r w:rsidR="008A051B" w:rsidRPr="00B1381C">
        <w:rPr>
          <w:rFonts w:ascii="Times New Roman" w:hAnsi="Times New Roman" w:cs="Times New Roman"/>
          <w:lang w:val="en-GB"/>
        </w:rPr>
        <w:t xml:space="preserve">; </w:t>
      </w:r>
      <w:r w:rsidR="00512945" w:rsidRPr="00B1381C">
        <w:rPr>
          <w:rFonts w:ascii="Times New Roman" w:hAnsi="Times New Roman" w:cs="Times New Roman"/>
          <w:lang w:val="en-GB"/>
        </w:rPr>
        <w:t xml:space="preserve">Svendsen </w:t>
      </w:r>
      <w:r w:rsidR="001C1194" w:rsidRPr="00B1381C">
        <w:rPr>
          <w:rFonts w:ascii="Times New Roman" w:hAnsi="Times New Roman" w:cs="Times New Roman"/>
          <w:lang w:val="en-GB"/>
        </w:rPr>
        <w:t>&amp;</w:t>
      </w:r>
      <w:r w:rsidR="00512945" w:rsidRPr="00B1381C">
        <w:rPr>
          <w:rFonts w:ascii="Times New Roman" w:hAnsi="Times New Roman" w:cs="Times New Roman"/>
          <w:lang w:val="en-GB"/>
        </w:rPr>
        <w:t xml:space="preserve"> Svendsen</w:t>
      </w:r>
      <w:r w:rsidR="00FC2355" w:rsidRPr="00B1381C">
        <w:rPr>
          <w:rFonts w:ascii="Times New Roman" w:hAnsi="Times New Roman" w:cs="Times New Roman"/>
          <w:lang w:val="en-GB"/>
        </w:rPr>
        <w:t>,</w:t>
      </w:r>
      <w:r w:rsidR="00512945" w:rsidRPr="00B1381C">
        <w:rPr>
          <w:rFonts w:ascii="Times New Roman" w:hAnsi="Times New Roman" w:cs="Times New Roman"/>
          <w:lang w:val="en-GB"/>
        </w:rPr>
        <w:t xml:space="preserve"> 2014)</w:t>
      </w:r>
      <w:r w:rsidR="00310792" w:rsidRPr="00B1381C">
        <w:rPr>
          <w:rFonts w:ascii="Times New Roman" w:hAnsi="Times New Roman" w:cs="Times New Roman"/>
          <w:lang w:val="en-GB"/>
        </w:rPr>
        <w:t xml:space="preserve">. This questionnaire </w:t>
      </w:r>
      <w:r w:rsidR="00310792" w:rsidRPr="00B1381C">
        <w:rPr>
          <w:rFonts w:ascii="Times New Roman" w:hAnsi="Times New Roman" w:cs="Times New Roman"/>
          <w:lang w:val="en-GB"/>
        </w:rPr>
        <w:lastRenderedPageBreak/>
        <w:t xml:space="preserve">survey was </w:t>
      </w:r>
      <w:r w:rsidR="00657724" w:rsidRPr="00B1381C">
        <w:rPr>
          <w:rFonts w:ascii="Times New Roman" w:hAnsi="Times New Roman" w:cs="Times New Roman"/>
          <w:lang w:val="en-GB"/>
        </w:rPr>
        <w:t xml:space="preserve">conducted in </w:t>
      </w:r>
      <w:r w:rsidR="009E6DF2" w:rsidRPr="00B1381C">
        <w:rPr>
          <w:rFonts w:ascii="Times New Roman" w:hAnsi="Times New Roman" w:cs="Times New Roman"/>
          <w:lang w:val="en-GB"/>
        </w:rPr>
        <w:t>December 2011 and January 2012</w:t>
      </w:r>
      <w:r w:rsidR="00310792" w:rsidRPr="00B1381C">
        <w:rPr>
          <w:rFonts w:ascii="Times New Roman" w:hAnsi="Times New Roman" w:cs="Times New Roman"/>
          <w:lang w:val="en-GB"/>
        </w:rPr>
        <w:t xml:space="preserve"> and</w:t>
      </w:r>
      <w:r w:rsidR="009E6DF2" w:rsidRPr="00B1381C">
        <w:rPr>
          <w:rFonts w:ascii="Times New Roman" w:hAnsi="Times New Roman" w:cs="Times New Roman"/>
          <w:lang w:val="en-GB"/>
        </w:rPr>
        <w:t xml:space="preserve"> contain</w:t>
      </w:r>
      <w:r w:rsidR="00A564C5" w:rsidRPr="00B1381C">
        <w:rPr>
          <w:rFonts w:ascii="Times New Roman" w:hAnsi="Times New Roman" w:cs="Times New Roman"/>
          <w:lang w:val="en-GB"/>
        </w:rPr>
        <w:t>ed</w:t>
      </w:r>
      <w:r w:rsidR="009E6DF2" w:rsidRPr="00B1381C">
        <w:rPr>
          <w:rFonts w:ascii="Times New Roman" w:hAnsi="Times New Roman" w:cs="Times New Roman"/>
          <w:lang w:val="en-GB"/>
        </w:rPr>
        <w:t xml:space="preserve"> 2000 valid responses from urban and rural respondents.</w:t>
      </w:r>
    </w:p>
    <w:p w14:paraId="64234F86" w14:textId="77777777" w:rsidR="009E6DF2" w:rsidRPr="00B1381C" w:rsidRDefault="009E6DF2"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The comparison of rural and urban zones is based on three categories: areas with less than 5001 inhabitants; areas with 5001</w:t>
      </w:r>
      <w:r w:rsidR="001C1194" w:rsidRPr="00B1381C">
        <w:rPr>
          <w:rFonts w:ascii="Times New Roman" w:hAnsi="Times New Roman" w:cs="Times New Roman"/>
          <w:lang w:val="en-GB"/>
        </w:rPr>
        <w:t>–</w:t>
      </w:r>
      <w:r w:rsidRPr="00B1381C">
        <w:rPr>
          <w:rFonts w:ascii="Times New Roman" w:hAnsi="Times New Roman" w:cs="Times New Roman"/>
          <w:lang w:val="en-GB"/>
        </w:rPr>
        <w:t xml:space="preserve">100,000 inhabitants; and areas with over 100,000 inhabitants. Since 4.6 </w:t>
      </w:r>
      <w:r w:rsidR="00C1225C" w:rsidRPr="00B1381C">
        <w:rPr>
          <w:rFonts w:ascii="Times New Roman" w:hAnsi="Times New Roman" w:cs="Times New Roman"/>
          <w:lang w:val="en-GB"/>
        </w:rPr>
        <w:t>percent</w:t>
      </w:r>
      <w:r w:rsidRPr="00B1381C">
        <w:rPr>
          <w:rFonts w:ascii="Times New Roman" w:hAnsi="Times New Roman" w:cs="Times New Roman"/>
          <w:lang w:val="en-GB"/>
        </w:rPr>
        <w:t xml:space="preserve"> of the respondents did not answer the question about number of inhabitants in their area, we only use responses from 1908 respondents. </w:t>
      </w:r>
      <w:r w:rsidR="003D202E" w:rsidRPr="00B1381C">
        <w:rPr>
          <w:rFonts w:ascii="Times New Roman" w:hAnsi="Times New Roman" w:cs="Times New Roman"/>
          <w:lang w:val="en-GB"/>
        </w:rPr>
        <w:t>The average age is 54 for the 840 respondents in areas with less than 5001 inhabitants, 53 for the 837 respondents in areas with 5001</w:t>
      </w:r>
      <w:r w:rsidR="001C1194" w:rsidRPr="00B1381C">
        <w:rPr>
          <w:rFonts w:ascii="Times New Roman" w:hAnsi="Times New Roman" w:cs="Times New Roman"/>
          <w:lang w:val="en-GB"/>
        </w:rPr>
        <w:t>–</w:t>
      </w:r>
      <w:r w:rsidR="003D202E" w:rsidRPr="00B1381C">
        <w:rPr>
          <w:rFonts w:ascii="Times New Roman" w:hAnsi="Times New Roman" w:cs="Times New Roman"/>
          <w:lang w:val="en-GB"/>
        </w:rPr>
        <w:t>100,000 inhabitants, and 47 for the 231 respondents in areas with over 100,000 inhabitants.</w:t>
      </w:r>
    </w:p>
    <w:p w14:paraId="39AEB36D" w14:textId="7D7D664D" w:rsidR="007400CD" w:rsidRPr="00B1381C" w:rsidRDefault="003D202E"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First, to ascertain whether the framework co</w:t>
      </w:r>
      <w:r w:rsidR="001C1194" w:rsidRPr="00B1381C">
        <w:rPr>
          <w:rFonts w:ascii="Times New Roman" w:hAnsi="Times New Roman" w:cs="Times New Roman"/>
          <w:lang w:val="en-GB"/>
        </w:rPr>
        <w:t>nditions fo</w:t>
      </w:r>
      <w:r w:rsidR="009E63D9" w:rsidRPr="00B1381C">
        <w:rPr>
          <w:rFonts w:ascii="Times New Roman" w:hAnsi="Times New Roman" w:cs="Times New Roman"/>
          <w:lang w:val="en-GB"/>
        </w:rPr>
        <w:t>r voluntary work and–in general</w:t>
      </w:r>
      <w:r w:rsidR="001C1194" w:rsidRPr="00B1381C">
        <w:rPr>
          <w:rFonts w:ascii="Times New Roman" w:hAnsi="Times New Roman" w:cs="Times New Roman"/>
          <w:lang w:val="en-GB"/>
        </w:rPr>
        <w:t>–</w:t>
      </w:r>
      <w:r w:rsidRPr="00B1381C">
        <w:rPr>
          <w:rFonts w:ascii="Times New Roman" w:hAnsi="Times New Roman" w:cs="Times New Roman"/>
          <w:lang w:val="en-GB"/>
        </w:rPr>
        <w:t>procurement of common goods even exist</w:t>
      </w:r>
      <w:r w:rsidR="00E607D2" w:rsidRPr="00B1381C">
        <w:rPr>
          <w:rFonts w:ascii="Times New Roman" w:hAnsi="Times New Roman" w:cs="Times New Roman"/>
          <w:lang w:val="en-GB"/>
        </w:rPr>
        <w:t>s</w:t>
      </w:r>
      <w:r w:rsidR="00A564C5" w:rsidRPr="00B1381C">
        <w:rPr>
          <w:rFonts w:ascii="Times New Roman" w:hAnsi="Times New Roman" w:cs="Times New Roman"/>
          <w:lang w:val="en-GB"/>
        </w:rPr>
        <w:t xml:space="preserve">, we will look at how people thrive </w:t>
      </w:r>
      <w:r w:rsidR="00657724" w:rsidRPr="00B1381C">
        <w:rPr>
          <w:rFonts w:ascii="Times New Roman" w:hAnsi="Times New Roman" w:cs="Times New Roman"/>
          <w:lang w:val="en-GB"/>
        </w:rPr>
        <w:t xml:space="preserve">where </w:t>
      </w:r>
      <w:r w:rsidR="00A564C5" w:rsidRPr="00B1381C">
        <w:rPr>
          <w:rFonts w:ascii="Times New Roman" w:hAnsi="Times New Roman" w:cs="Times New Roman"/>
          <w:lang w:val="en-GB"/>
        </w:rPr>
        <w:t>they live</w:t>
      </w:r>
      <w:r w:rsidRPr="00B1381C">
        <w:rPr>
          <w:rFonts w:ascii="Times New Roman" w:hAnsi="Times New Roman" w:cs="Times New Roman"/>
          <w:lang w:val="en-GB"/>
        </w:rPr>
        <w:t xml:space="preserve">. The next point is how many </w:t>
      </w:r>
      <w:r w:rsidR="007C0DED" w:rsidRPr="00B1381C">
        <w:rPr>
          <w:rFonts w:ascii="Times New Roman" w:hAnsi="Times New Roman" w:cs="Times New Roman"/>
          <w:lang w:val="en-GB"/>
        </w:rPr>
        <w:t xml:space="preserve">local </w:t>
      </w:r>
      <w:r w:rsidRPr="00B1381C">
        <w:rPr>
          <w:rFonts w:ascii="Times New Roman" w:hAnsi="Times New Roman" w:cs="Times New Roman"/>
          <w:lang w:val="en-GB"/>
        </w:rPr>
        <w:t xml:space="preserve">associations the respondents are members of, their participation in voluntary work </w:t>
      </w:r>
      <w:r w:rsidR="007C0DED" w:rsidRPr="00B1381C">
        <w:rPr>
          <w:rFonts w:ascii="Times New Roman" w:hAnsi="Times New Roman" w:cs="Times New Roman"/>
          <w:lang w:val="en-GB"/>
        </w:rPr>
        <w:t xml:space="preserve">in their local area </w:t>
      </w:r>
      <w:r w:rsidRPr="00B1381C">
        <w:rPr>
          <w:rFonts w:ascii="Times New Roman" w:hAnsi="Times New Roman" w:cs="Times New Roman"/>
          <w:lang w:val="en-GB"/>
        </w:rPr>
        <w:t>and how many hours of voluntary work they perform</w:t>
      </w:r>
      <w:r w:rsidR="007C0DED" w:rsidRPr="00B1381C">
        <w:rPr>
          <w:rFonts w:ascii="Times New Roman" w:hAnsi="Times New Roman" w:cs="Times New Roman"/>
          <w:lang w:val="en-GB"/>
        </w:rPr>
        <w:t xml:space="preserve"> in their local area</w:t>
      </w:r>
      <w:r w:rsidRPr="00B1381C">
        <w:rPr>
          <w:rFonts w:ascii="Times New Roman" w:hAnsi="Times New Roman" w:cs="Times New Roman"/>
          <w:lang w:val="en-GB"/>
        </w:rPr>
        <w:t xml:space="preserve">. Finally, we will examine whether possible differences are reflected in the degree of fellowship. </w:t>
      </w:r>
      <w:r w:rsidR="007C0DED" w:rsidRPr="00B1381C">
        <w:rPr>
          <w:rFonts w:ascii="Times New Roman" w:hAnsi="Times New Roman" w:cs="Times New Roman"/>
          <w:lang w:val="en-GB"/>
        </w:rPr>
        <w:t>Note that</w:t>
      </w:r>
      <w:r w:rsidRPr="00B1381C">
        <w:rPr>
          <w:rFonts w:ascii="Times New Roman" w:hAnsi="Times New Roman" w:cs="Times New Roman"/>
          <w:lang w:val="en-GB"/>
        </w:rPr>
        <w:t xml:space="preserve"> the numbers only concern participation in the </w:t>
      </w:r>
      <w:r w:rsidR="007C0DED" w:rsidRPr="00B1381C">
        <w:rPr>
          <w:rFonts w:ascii="Times New Roman" w:hAnsi="Times New Roman" w:cs="Times New Roman"/>
          <w:lang w:val="en-GB"/>
        </w:rPr>
        <w:t xml:space="preserve">local </w:t>
      </w:r>
      <w:r w:rsidRPr="00B1381C">
        <w:rPr>
          <w:rFonts w:ascii="Times New Roman" w:hAnsi="Times New Roman" w:cs="Times New Roman"/>
          <w:lang w:val="en-GB"/>
        </w:rPr>
        <w:t>community, so we cannot say whether the situation is different for associational participation in general.</w:t>
      </w:r>
    </w:p>
    <w:p w14:paraId="7E263E13" w14:textId="77777777" w:rsidR="00A564C5" w:rsidRPr="00B1381C" w:rsidRDefault="00237491" w:rsidP="0014129F">
      <w:pPr>
        <w:tabs>
          <w:tab w:val="left" w:pos="658"/>
        </w:tabs>
        <w:spacing w:before="240" w:line="240" w:lineRule="auto"/>
        <w:jc w:val="both"/>
        <w:rPr>
          <w:rFonts w:ascii="Times New Roman" w:hAnsi="Times New Roman" w:cs="Times New Roman"/>
          <w:sz w:val="24"/>
          <w:lang w:val="en-GB"/>
        </w:rPr>
      </w:pPr>
      <w:proofErr w:type="gramStart"/>
      <w:r w:rsidRPr="00B1381C">
        <w:rPr>
          <w:rFonts w:ascii="Times New Roman" w:hAnsi="Times New Roman" w:cs="Times New Roman"/>
          <w:i/>
          <w:sz w:val="24"/>
          <w:lang w:val="en-GB"/>
        </w:rPr>
        <w:t>5</w:t>
      </w:r>
      <w:r w:rsidR="001C1194" w:rsidRPr="00B1381C">
        <w:rPr>
          <w:rFonts w:ascii="Times New Roman" w:hAnsi="Times New Roman" w:cs="Times New Roman"/>
          <w:i/>
          <w:sz w:val="24"/>
          <w:lang w:val="en-GB"/>
        </w:rPr>
        <w:t xml:space="preserve">.2 </w:t>
      </w:r>
      <w:r w:rsidR="001024C8" w:rsidRPr="00B1381C">
        <w:rPr>
          <w:rFonts w:ascii="Times New Roman" w:hAnsi="Times New Roman" w:cs="Times New Roman"/>
          <w:i/>
          <w:sz w:val="24"/>
          <w:lang w:val="en-GB"/>
        </w:rPr>
        <w:t xml:space="preserve"> </w:t>
      </w:r>
      <w:r w:rsidR="001C1194" w:rsidRPr="00B1381C">
        <w:rPr>
          <w:rFonts w:ascii="Times New Roman" w:hAnsi="Times New Roman" w:cs="Times New Roman"/>
          <w:i/>
          <w:sz w:val="24"/>
          <w:lang w:val="en-GB"/>
        </w:rPr>
        <w:t>Survey</w:t>
      </w:r>
      <w:proofErr w:type="gramEnd"/>
      <w:r w:rsidR="001C1194" w:rsidRPr="00B1381C">
        <w:rPr>
          <w:rFonts w:ascii="Times New Roman" w:hAnsi="Times New Roman" w:cs="Times New Roman"/>
          <w:i/>
          <w:sz w:val="24"/>
          <w:lang w:val="en-GB"/>
        </w:rPr>
        <w:t xml:space="preserve"> R</w:t>
      </w:r>
      <w:r w:rsidR="00285F02" w:rsidRPr="00B1381C">
        <w:rPr>
          <w:rFonts w:ascii="Times New Roman" w:hAnsi="Times New Roman" w:cs="Times New Roman"/>
          <w:i/>
          <w:sz w:val="24"/>
          <w:lang w:val="en-GB"/>
        </w:rPr>
        <w:t>esults</w:t>
      </w:r>
    </w:p>
    <w:p w14:paraId="1C286B2C" w14:textId="5828BE51" w:rsidR="003D2937" w:rsidRPr="00B1381C" w:rsidRDefault="008A4A5B"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I</w:t>
      </w:r>
      <w:r w:rsidR="00D44068" w:rsidRPr="00B1381C">
        <w:rPr>
          <w:rFonts w:ascii="Times New Roman" w:hAnsi="Times New Roman" w:cs="Times New Roman"/>
          <w:lang w:val="en-GB"/>
        </w:rPr>
        <w:t>n</w:t>
      </w:r>
      <w:r w:rsidRPr="00B1381C">
        <w:rPr>
          <w:rFonts w:ascii="Times New Roman" w:hAnsi="Times New Roman" w:cs="Times New Roman"/>
          <w:lang w:val="en-GB"/>
        </w:rPr>
        <w:t xml:space="preserve"> some countries there is a paradoxical gap between the image of rural areas held by common citizens, and the image produced by the media. In general, surv</w:t>
      </w:r>
      <w:r w:rsidR="001C1194" w:rsidRPr="00B1381C">
        <w:rPr>
          <w:rFonts w:ascii="Times New Roman" w:hAnsi="Times New Roman" w:cs="Times New Roman"/>
          <w:lang w:val="en-GB"/>
        </w:rPr>
        <w:t>eys show that ordinary citizens–rural as well as urban–</w:t>
      </w:r>
      <w:r w:rsidRPr="00B1381C">
        <w:rPr>
          <w:rFonts w:ascii="Times New Roman" w:hAnsi="Times New Roman" w:cs="Times New Roman"/>
          <w:lang w:val="en-GB"/>
        </w:rPr>
        <w:t>have an overwhelming</w:t>
      </w:r>
      <w:r w:rsidR="003D2937" w:rsidRPr="00B1381C">
        <w:rPr>
          <w:rFonts w:ascii="Times New Roman" w:hAnsi="Times New Roman" w:cs="Times New Roman"/>
          <w:lang w:val="en-GB"/>
        </w:rPr>
        <w:t>ly</w:t>
      </w:r>
      <w:r w:rsidRPr="00B1381C">
        <w:rPr>
          <w:rFonts w:ascii="Times New Roman" w:hAnsi="Times New Roman" w:cs="Times New Roman"/>
          <w:lang w:val="en-GB"/>
        </w:rPr>
        <w:t xml:space="preserve"> positive picture of rural lifestyles and values (e.g. Willits </w:t>
      </w:r>
      <w:r w:rsidRPr="00B1381C">
        <w:rPr>
          <w:rStyle w:val="hps"/>
          <w:rFonts w:ascii="Times New Roman" w:hAnsi="Times New Roman" w:cs="Times New Roman"/>
          <w:lang w:val="en-GB"/>
        </w:rPr>
        <w:t>et al</w:t>
      </w:r>
      <w:r w:rsidRPr="00B1381C">
        <w:rPr>
          <w:rFonts w:ascii="Times New Roman" w:hAnsi="Times New Roman" w:cs="Times New Roman"/>
          <w:lang w:val="en-GB"/>
        </w:rPr>
        <w:t>.</w:t>
      </w:r>
      <w:r w:rsidR="001024C8" w:rsidRPr="00B1381C">
        <w:rPr>
          <w:rFonts w:ascii="Times New Roman" w:hAnsi="Times New Roman" w:cs="Times New Roman"/>
          <w:lang w:val="en-GB"/>
        </w:rPr>
        <w:t>,</w:t>
      </w:r>
      <w:r w:rsidRPr="00B1381C">
        <w:rPr>
          <w:rFonts w:ascii="Times New Roman" w:hAnsi="Times New Roman" w:cs="Times New Roman"/>
          <w:lang w:val="en-GB"/>
        </w:rPr>
        <w:t xml:space="preserve"> </w:t>
      </w:r>
      <w:r w:rsidRPr="00B1381C">
        <w:rPr>
          <w:rStyle w:val="hps"/>
          <w:rFonts w:ascii="Times New Roman" w:hAnsi="Times New Roman" w:cs="Times New Roman"/>
          <w:lang w:val="en-GB"/>
        </w:rPr>
        <w:t xml:space="preserve">1990; </w:t>
      </w:r>
      <w:r w:rsidRPr="00B1381C">
        <w:rPr>
          <w:rFonts w:ascii="Times New Roman" w:hAnsi="Times New Roman" w:cs="Times New Roman"/>
          <w:lang w:val="en-GB"/>
        </w:rPr>
        <w:t xml:space="preserve">Cockfield </w:t>
      </w:r>
      <w:r w:rsidR="00E74434" w:rsidRPr="00B1381C">
        <w:rPr>
          <w:rStyle w:val="hps"/>
          <w:rFonts w:ascii="Times New Roman" w:hAnsi="Times New Roman" w:cs="Times New Roman"/>
          <w:lang w:val="en-GB"/>
        </w:rPr>
        <w:t>&amp;</w:t>
      </w:r>
      <w:r w:rsidRPr="00B1381C">
        <w:rPr>
          <w:rFonts w:ascii="Times New Roman" w:hAnsi="Times New Roman" w:cs="Times New Roman"/>
          <w:lang w:val="en-GB"/>
        </w:rPr>
        <w:t xml:space="preserve"> </w:t>
      </w:r>
      <w:proofErr w:type="spellStart"/>
      <w:r w:rsidRPr="00B1381C">
        <w:rPr>
          <w:rStyle w:val="hps"/>
          <w:rFonts w:ascii="Times New Roman" w:hAnsi="Times New Roman" w:cs="Times New Roman"/>
          <w:lang w:val="en-GB"/>
        </w:rPr>
        <w:t>Botterill</w:t>
      </w:r>
      <w:proofErr w:type="spellEnd"/>
      <w:r w:rsidR="00FC2355" w:rsidRPr="00B1381C">
        <w:rPr>
          <w:rStyle w:val="hps"/>
          <w:rFonts w:ascii="Times New Roman" w:hAnsi="Times New Roman" w:cs="Times New Roman"/>
          <w:lang w:val="en-GB"/>
        </w:rPr>
        <w:t>,</w:t>
      </w:r>
      <w:r w:rsidRPr="00B1381C">
        <w:rPr>
          <w:rFonts w:ascii="Times New Roman" w:hAnsi="Times New Roman" w:cs="Times New Roman"/>
          <w:lang w:val="en-GB"/>
        </w:rPr>
        <w:t xml:space="preserve"> </w:t>
      </w:r>
      <w:r w:rsidRPr="00B1381C">
        <w:rPr>
          <w:rStyle w:val="hps"/>
          <w:rFonts w:ascii="Times New Roman" w:hAnsi="Times New Roman" w:cs="Times New Roman"/>
          <w:lang w:val="en-GB"/>
        </w:rPr>
        <w:t>2012). Conversely, the media</w:t>
      </w:r>
      <w:r w:rsidR="003D2937" w:rsidRPr="00B1381C">
        <w:rPr>
          <w:rStyle w:val="hps"/>
          <w:rFonts w:ascii="Times New Roman" w:hAnsi="Times New Roman" w:cs="Times New Roman"/>
          <w:lang w:val="en-GB"/>
        </w:rPr>
        <w:t xml:space="preserve"> in many countries stress the negative stereotypes of rural life. </w:t>
      </w:r>
      <w:r w:rsidR="003D2937" w:rsidRPr="00B1381C">
        <w:rPr>
          <w:rFonts w:ascii="Times New Roman" w:hAnsi="Times New Roman" w:cs="Times New Roman"/>
          <w:lang w:val="en-GB"/>
        </w:rPr>
        <w:t>In Denmark, for example,</w:t>
      </w:r>
      <w:r w:rsidR="00786C5D" w:rsidRPr="00B1381C">
        <w:rPr>
          <w:rFonts w:ascii="Times New Roman" w:hAnsi="Times New Roman" w:cs="Times New Roman"/>
          <w:lang w:val="en-GB"/>
        </w:rPr>
        <w:t xml:space="preserve"> negative terms like </w:t>
      </w:r>
      <w:r w:rsidR="003D2937" w:rsidRPr="00B1381C">
        <w:rPr>
          <w:rFonts w:ascii="Times New Roman" w:hAnsi="Times New Roman" w:cs="Times New Roman"/>
          <w:lang w:val="en-GB"/>
        </w:rPr>
        <w:t>P</w:t>
      </w:r>
      <w:r w:rsidR="00786C5D" w:rsidRPr="00B1381C">
        <w:rPr>
          <w:rFonts w:ascii="Times New Roman" w:hAnsi="Times New Roman" w:cs="Times New Roman"/>
          <w:lang w:val="en-GB"/>
        </w:rPr>
        <w:t xml:space="preserve">eripheral Denmark, </w:t>
      </w:r>
      <w:r w:rsidR="003D2937" w:rsidRPr="00B1381C">
        <w:rPr>
          <w:rFonts w:ascii="Times New Roman" w:hAnsi="Times New Roman" w:cs="Times New Roman"/>
          <w:lang w:val="en-GB"/>
        </w:rPr>
        <w:t>T</w:t>
      </w:r>
      <w:r w:rsidR="00786C5D" w:rsidRPr="00B1381C">
        <w:rPr>
          <w:rFonts w:ascii="Times New Roman" w:hAnsi="Times New Roman" w:cs="Times New Roman"/>
          <w:lang w:val="en-GB"/>
        </w:rPr>
        <w:t xml:space="preserve">he </w:t>
      </w:r>
      <w:r w:rsidR="003D2937" w:rsidRPr="00B1381C">
        <w:rPr>
          <w:rFonts w:ascii="Times New Roman" w:hAnsi="Times New Roman" w:cs="Times New Roman"/>
          <w:lang w:val="en-GB"/>
        </w:rPr>
        <w:t>R</w:t>
      </w:r>
      <w:r w:rsidR="00786C5D" w:rsidRPr="00B1381C">
        <w:rPr>
          <w:rFonts w:ascii="Times New Roman" w:hAnsi="Times New Roman" w:cs="Times New Roman"/>
          <w:lang w:val="en-GB"/>
        </w:rPr>
        <w:t xml:space="preserve">otten </w:t>
      </w:r>
      <w:r w:rsidR="003D2937" w:rsidRPr="00B1381C">
        <w:rPr>
          <w:rFonts w:ascii="Times New Roman" w:hAnsi="Times New Roman" w:cs="Times New Roman"/>
          <w:lang w:val="en-GB"/>
        </w:rPr>
        <w:t>B</w:t>
      </w:r>
      <w:r w:rsidR="00786C5D" w:rsidRPr="00B1381C">
        <w:rPr>
          <w:rFonts w:ascii="Times New Roman" w:hAnsi="Times New Roman" w:cs="Times New Roman"/>
          <w:lang w:val="en-GB"/>
        </w:rPr>
        <w:t xml:space="preserve">anana and </w:t>
      </w:r>
      <w:r w:rsidR="003D2937" w:rsidRPr="00B1381C">
        <w:rPr>
          <w:rFonts w:ascii="Times New Roman" w:hAnsi="Times New Roman" w:cs="Times New Roman"/>
          <w:lang w:val="en-GB"/>
        </w:rPr>
        <w:t xml:space="preserve">Outskirt Denmark are common (Winther </w:t>
      </w:r>
      <w:r w:rsidR="001C1194" w:rsidRPr="00B1381C">
        <w:rPr>
          <w:rFonts w:ascii="Times New Roman" w:hAnsi="Times New Roman" w:cs="Times New Roman"/>
          <w:lang w:val="en-GB"/>
        </w:rPr>
        <w:t>&amp;</w:t>
      </w:r>
      <w:r w:rsidR="003D2937" w:rsidRPr="00B1381C">
        <w:rPr>
          <w:rFonts w:ascii="Times New Roman" w:hAnsi="Times New Roman" w:cs="Times New Roman"/>
          <w:lang w:val="en-GB"/>
        </w:rPr>
        <w:t xml:space="preserve"> Svendsen</w:t>
      </w:r>
      <w:r w:rsidR="00FC2355" w:rsidRPr="00B1381C">
        <w:rPr>
          <w:rFonts w:ascii="Times New Roman" w:hAnsi="Times New Roman" w:cs="Times New Roman"/>
          <w:lang w:val="en-GB"/>
        </w:rPr>
        <w:t>,</w:t>
      </w:r>
      <w:r w:rsidR="003D2937" w:rsidRPr="00B1381C">
        <w:rPr>
          <w:rFonts w:ascii="Times New Roman" w:hAnsi="Times New Roman" w:cs="Times New Roman"/>
          <w:lang w:val="en-GB"/>
        </w:rPr>
        <w:t xml:space="preserve"> 2012). Who</w:t>
      </w:r>
      <w:r w:rsidR="007C0DED" w:rsidRPr="00B1381C">
        <w:rPr>
          <w:rFonts w:ascii="Times New Roman" w:hAnsi="Times New Roman" w:cs="Times New Roman"/>
          <w:lang w:val="en-GB"/>
        </w:rPr>
        <w:t>se picture</w:t>
      </w:r>
      <w:r w:rsidR="003D2937" w:rsidRPr="00B1381C">
        <w:rPr>
          <w:rFonts w:ascii="Times New Roman" w:hAnsi="Times New Roman" w:cs="Times New Roman"/>
          <w:lang w:val="en-GB"/>
        </w:rPr>
        <w:t xml:space="preserve"> should we believe? Is life really so bad out there?</w:t>
      </w:r>
    </w:p>
    <w:p w14:paraId="650CC221" w14:textId="7A660A53" w:rsidR="00665547" w:rsidRPr="00B1381C" w:rsidRDefault="00665547" w:rsidP="00C83FC1">
      <w:pPr>
        <w:spacing w:before="240" w:line="240" w:lineRule="auto"/>
        <w:rPr>
          <w:rFonts w:ascii="Times New Roman" w:hAnsi="Times New Roman" w:cs="Times New Roman"/>
          <w:lang w:val="en-GB"/>
        </w:rPr>
      </w:pPr>
      <w:r w:rsidRPr="00B1381C">
        <w:rPr>
          <w:rFonts w:ascii="Times New Roman" w:hAnsi="Times New Roman" w:cs="Times New Roman"/>
          <w:lang w:val="en-GB"/>
        </w:rPr>
        <w:t xml:space="preserve">Table 2. </w:t>
      </w:r>
      <w:r w:rsidR="00C83FC1" w:rsidRPr="00B1381C">
        <w:rPr>
          <w:rFonts w:ascii="Times New Roman" w:hAnsi="Times New Roman" w:cs="Times New Roman"/>
          <w:lang w:val="en-GB"/>
        </w:rPr>
        <w:t xml:space="preserve"> </w:t>
      </w:r>
      <w:r w:rsidRPr="00B1381C">
        <w:rPr>
          <w:rFonts w:ascii="Times New Roman" w:hAnsi="Times New Roman" w:cs="Times New Roman"/>
          <w:i/>
          <w:lang w:val="en-GB"/>
        </w:rPr>
        <w:t>Agreement to two statements about life satisfaction. Source: Dan</w:t>
      </w:r>
      <w:r w:rsidR="00C83FC1" w:rsidRPr="00B1381C">
        <w:rPr>
          <w:rFonts w:ascii="Times New Roman" w:hAnsi="Times New Roman" w:cs="Times New Roman"/>
          <w:i/>
          <w:lang w:val="en-GB"/>
        </w:rPr>
        <w:t>ish Rural-Urban Barometer, 2011</w:t>
      </w:r>
    </w:p>
    <w:tbl>
      <w:tblPr>
        <w:tblW w:w="5000" w:type="pct"/>
        <w:tblBorders>
          <w:top w:val="single" w:sz="8" w:space="0" w:color="auto"/>
          <w:bottom w:val="single" w:sz="8" w:space="0" w:color="auto"/>
        </w:tblBorders>
        <w:tblCellMar>
          <w:top w:w="57" w:type="dxa"/>
          <w:left w:w="28" w:type="dxa"/>
          <w:bottom w:w="57" w:type="dxa"/>
          <w:right w:w="28" w:type="dxa"/>
        </w:tblCellMar>
        <w:tblLook w:val="01E0" w:firstRow="1" w:lastRow="1" w:firstColumn="1" w:lastColumn="1" w:noHBand="0" w:noVBand="0"/>
      </w:tblPr>
      <w:tblGrid>
        <w:gridCol w:w="3065"/>
        <w:gridCol w:w="2000"/>
        <w:gridCol w:w="2001"/>
      </w:tblGrid>
      <w:tr w:rsidR="00B1381C" w:rsidRPr="00B1381C" w14:paraId="16DB7465" w14:textId="77777777" w:rsidTr="009E4834">
        <w:tc>
          <w:tcPr>
            <w:tcW w:w="2169" w:type="pct"/>
            <w:tcBorders>
              <w:top w:val="single" w:sz="8" w:space="0" w:color="auto"/>
              <w:bottom w:val="single" w:sz="8" w:space="0" w:color="auto"/>
            </w:tcBorders>
            <w:shd w:val="clear" w:color="auto" w:fill="auto"/>
          </w:tcPr>
          <w:p w14:paraId="15BB9F6A" w14:textId="77777777" w:rsidR="00665547" w:rsidRPr="00B1381C" w:rsidRDefault="00665547" w:rsidP="00665547">
            <w:pPr>
              <w:tabs>
                <w:tab w:val="left" w:pos="284"/>
              </w:tabs>
              <w:spacing w:after="0" w:line="240" w:lineRule="auto"/>
              <w:jc w:val="both"/>
              <w:rPr>
                <w:rFonts w:ascii="Times New Roman" w:hAnsi="Times New Roman" w:cs="Times New Roman"/>
                <w:lang w:val="en-GB"/>
              </w:rPr>
            </w:pPr>
          </w:p>
        </w:tc>
        <w:tc>
          <w:tcPr>
            <w:tcW w:w="1415" w:type="pct"/>
            <w:tcBorders>
              <w:top w:val="single" w:sz="8" w:space="0" w:color="auto"/>
              <w:bottom w:val="single" w:sz="8" w:space="0" w:color="auto"/>
            </w:tcBorders>
            <w:shd w:val="clear" w:color="auto" w:fill="auto"/>
            <w:vAlign w:val="bottom"/>
          </w:tcPr>
          <w:p w14:paraId="59DF5D54" w14:textId="77777777" w:rsidR="00665547" w:rsidRPr="00B1381C" w:rsidRDefault="00665547" w:rsidP="00665547">
            <w:pPr>
              <w:tabs>
                <w:tab w:val="left" w:pos="284"/>
              </w:tabs>
              <w:spacing w:after="0" w:line="240" w:lineRule="auto"/>
              <w:jc w:val="center"/>
              <w:rPr>
                <w:rFonts w:ascii="Times New Roman" w:hAnsi="Times New Roman" w:cs="Times New Roman"/>
                <w:lang w:val="en-GB"/>
              </w:rPr>
            </w:pPr>
          </w:p>
        </w:tc>
        <w:tc>
          <w:tcPr>
            <w:tcW w:w="1416" w:type="pct"/>
            <w:tcBorders>
              <w:top w:val="single" w:sz="8" w:space="0" w:color="auto"/>
              <w:bottom w:val="single" w:sz="8" w:space="0" w:color="auto"/>
            </w:tcBorders>
            <w:shd w:val="clear" w:color="auto" w:fill="auto"/>
            <w:vAlign w:val="bottom"/>
          </w:tcPr>
          <w:p w14:paraId="690C45B7" w14:textId="77777777" w:rsidR="00665547" w:rsidRPr="00B1381C" w:rsidRDefault="00665547" w:rsidP="00C83FC1">
            <w:pPr>
              <w:tabs>
                <w:tab w:val="left" w:pos="284"/>
              </w:tabs>
              <w:spacing w:after="0" w:line="240" w:lineRule="auto"/>
              <w:jc w:val="center"/>
              <w:rPr>
                <w:rFonts w:ascii="Times New Roman" w:hAnsi="Times New Roman" w:cs="Times New Roman"/>
                <w:b/>
                <w:i/>
                <w:lang w:val="en-GB"/>
              </w:rPr>
            </w:pPr>
            <w:r w:rsidRPr="00B1381C">
              <w:rPr>
                <w:rFonts w:ascii="Times New Roman" w:hAnsi="Times New Roman" w:cs="Times New Roman"/>
                <w:b/>
                <w:lang w:val="en-GB"/>
              </w:rPr>
              <w:t>Number of respondents*</w:t>
            </w:r>
          </w:p>
        </w:tc>
      </w:tr>
      <w:tr w:rsidR="00B1381C" w:rsidRPr="00B1381C" w14:paraId="5891E1AF" w14:textId="77777777" w:rsidTr="009E4834">
        <w:tc>
          <w:tcPr>
            <w:tcW w:w="2169" w:type="pct"/>
            <w:tcBorders>
              <w:top w:val="single" w:sz="8" w:space="0" w:color="auto"/>
            </w:tcBorders>
            <w:shd w:val="clear" w:color="auto" w:fill="auto"/>
          </w:tcPr>
          <w:p w14:paraId="7C0D0447" w14:textId="77777777" w:rsidR="00665547" w:rsidRPr="00B1381C" w:rsidRDefault="00665547" w:rsidP="00665547">
            <w:pPr>
              <w:tabs>
                <w:tab w:val="left" w:pos="284"/>
              </w:tabs>
              <w:spacing w:after="0" w:line="240" w:lineRule="auto"/>
              <w:jc w:val="both"/>
              <w:rPr>
                <w:rFonts w:ascii="Times New Roman" w:hAnsi="Times New Roman" w:cs="Times New Roman"/>
                <w:b/>
                <w:lang w:val="en-GB"/>
              </w:rPr>
            </w:pPr>
            <w:r w:rsidRPr="00B1381C">
              <w:rPr>
                <w:rFonts w:ascii="Times New Roman" w:hAnsi="Times New Roman" w:cs="Times New Roman"/>
                <w:b/>
                <w:lang w:val="en-GB"/>
              </w:rPr>
              <w:t>I thrive where I live</w:t>
            </w:r>
          </w:p>
        </w:tc>
        <w:tc>
          <w:tcPr>
            <w:tcW w:w="1415" w:type="pct"/>
            <w:tcBorders>
              <w:top w:val="single" w:sz="8" w:space="0" w:color="auto"/>
            </w:tcBorders>
            <w:shd w:val="clear" w:color="auto" w:fill="auto"/>
            <w:vAlign w:val="bottom"/>
          </w:tcPr>
          <w:p w14:paraId="1A6A23D6" w14:textId="5362338D" w:rsidR="00665547" w:rsidRPr="00B1381C" w:rsidRDefault="00665547" w:rsidP="00665547">
            <w:pPr>
              <w:tabs>
                <w:tab w:val="left" w:pos="284"/>
              </w:tabs>
              <w:spacing w:after="0" w:line="240" w:lineRule="auto"/>
              <w:jc w:val="center"/>
              <w:rPr>
                <w:rFonts w:ascii="Times New Roman" w:hAnsi="Times New Roman" w:cs="Times New Roman"/>
                <w:lang w:val="en-GB"/>
              </w:rPr>
            </w:pPr>
            <w:r w:rsidRPr="00B1381C">
              <w:rPr>
                <w:rFonts w:ascii="Times New Roman" w:hAnsi="Times New Roman" w:cs="Times New Roman"/>
                <w:lang w:val="en-GB"/>
              </w:rPr>
              <w:t>Percentage ‘Fully agree’</w:t>
            </w:r>
          </w:p>
        </w:tc>
        <w:tc>
          <w:tcPr>
            <w:tcW w:w="1416" w:type="pct"/>
            <w:tcBorders>
              <w:top w:val="single" w:sz="8" w:space="0" w:color="auto"/>
            </w:tcBorders>
            <w:shd w:val="clear" w:color="auto" w:fill="auto"/>
          </w:tcPr>
          <w:p w14:paraId="74ED8EF2" w14:textId="77777777" w:rsidR="00665547" w:rsidRPr="00B1381C" w:rsidRDefault="00665547" w:rsidP="00665547">
            <w:pPr>
              <w:tabs>
                <w:tab w:val="left" w:pos="284"/>
              </w:tabs>
              <w:spacing w:after="0" w:line="240" w:lineRule="auto"/>
              <w:jc w:val="both"/>
              <w:rPr>
                <w:rFonts w:ascii="Times New Roman" w:hAnsi="Times New Roman" w:cs="Times New Roman"/>
                <w:bCs/>
                <w:lang w:val="en-GB"/>
              </w:rPr>
            </w:pPr>
          </w:p>
        </w:tc>
      </w:tr>
      <w:tr w:rsidR="00B1381C" w:rsidRPr="00B1381C" w14:paraId="5E642B33" w14:textId="77777777" w:rsidTr="009E4834">
        <w:tc>
          <w:tcPr>
            <w:tcW w:w="2169" w:type="pct"/>
            <w:shd w:val="clear" w:color="auto" w:fill="auto"/>
          </w:tcPr>
          <w:p w14:paraId="6F8BD581" w14:textId="77777777" w:rsidR="00665547" w:rsidRPr="00B1381C" w:rsidRDefault="00665547" w:rsidP="00665547">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Below 5,001 citizens</w:t>
            </w:r>
          </w:p>
        </w:tc>
        <w:tc>
          <w:tcPr>
            <w:tcW w:w="1415" w:type="pct"/>
            <w:shd w:val="clear" w:color="auto" w:fill="auto"/>
            <w:vAlign w:val="bottom"/>
          </w:tcPr>
          <w:p w14:paraId="628ABB62"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86</w:t>
            </w:r>
          </w:p>
        </w:tc>
        <w:tc>
          <w:tcPr>
            <w:tcW w:w="1416" w:type="pct"/>
            <w:shd w:val="clear" w:color="auto" w:fill="auto"/>
          </w:tcPr>
          <w:p w14:paraId="7F4392D0"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840</w:t>
            </w:r>
          </w:p>
        </w:tc>
      </w:tr>
      <w:tr w:rsidR="00B1381C" w:rsidRPr="00B1381C" w14:paraId="5C481117" w14:textId="77777777" w:rsidTr="009E4834">
        <w:tc>
          <w:tcPr>
            <w:tcW w:w="2169" w:type="pct"/>
            <w:shd w:val="clear" w:color="auto" w:fill="auto"/>
          </w:tcPr>
          <w:p w14:paraId="43DA2443" w14:textId="77777777" w:rsidR="00665547" w:rsidRPr="00B1381C" w:rsidRDefault="00665547" w:rsidP="00665547">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5,001-100,000 citizens</w:t>
            </w:r>
          </w:p>
        </w:tc>
        <w:tc>
          <w:tcPr>
            <w:tcW w:w="1415" w:type="pct"/>
            <w:shd w:val="clear" w:color="auto" w:fill="auto"/>
            <w:vAlign w:val="bottom"/>
          </w:tcPr>
          <w:p w14:paraId="22ADE4ED"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88</w:t>
            </w:r>
          </w:p>
        </w:tc>
        <w:tc>
          <w:tcPr>
            <w:tcW w:w="1416" w:type="pct"/>
            <w:shd w:val="clear" w:color="auto" w:fill="auto"/>
          </w:tcPr>
          <w:p w14:paraId="04340FA0"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837</w:t>
            </w:r>
          </w:p>
        </w:tc>
      </w:tr>
      <w:tr w:rsidR="00B1381C" w:rsidRPr="00B1381C" w14:paraId="7086BD0A" w14:textId="77777777" w:rsidTr="009E4834">
        <w:tc>
          <w:tcPr>
            <w:tcW w:w="2169" w:type="pct"/>
            <w:shd w:val="clear" w:color="auto" w:fill="auto"/>
          </w:tcPr>
          <w:p w14:paraId="53C48063" w14:textId="552BD68B" w:rsidR="00665547" w:rsidRPr="00B1381C" w:rsidRDefault="00665547" w:rsidP="00665547">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Above 100,000 citizens</w:t>
            </w:r>
          </w:p>
        </w:tc>
        <w:tc>
          <w:tcPr>
            <w:tcW w:w="1415" w:type="pct"/>
            <w:shd w:val="clear" w:color="auto" w:fill="auto"/>
            <w:vAlign w:val="bottom"/>
          </w:tcPr>
          <w:p w14:paraId="347E386C"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85</w:t>
            </w:r>
          </w:p>
        </w:tc>
        <w:tc>
          <w:tcPr>
            <w:tcW w:w="1416" w:type="pct"/>
            <w:shd w:val="clear" w:color="auto" w:fill="auto"/>
          </w:tcPr>
          <w:p w14:paraId="694754A2"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231</w:t>
            </w:r>
          </w:p>
        </w:tc>
      </w:tr>
      <w:tr w:rsidR="00B1381C" w:rsidRPr="00B1381C" w14:paraId="099EAEF7" w14:textId="77777777" w:rsidTr="009E4834">
        <w:tc>
          <w:tcPr>
            <w:tcW w:w="2169" w:type="pct"/>
            <w:shd w:val="clear" w:color="auto" w:fill="auto"/>
          </w:tcPr>
          <w:p w14:paraId="7C0F21F0" w14:textId="77777777" w:rsidR="00665547" w:rsidRPr="00B1381C" w:rsidRDefault="00665547" w:rsidP="00665547">
            <w:pPr>
              <w:tabs>
                <w:tab w:val="left" w:pos="284"/>
              </w:tabs>
              <w:spacing w:after="0" w:line="240" w:lineRule="auto"/>
              <w:rPr>
                <w:rFonts w:ascii="Times New Roman" w:hAnsi="Times New Roman" w:cs="Times New Roman"/>
                <w:b/>
                <w:lang w:val="en-GB"/>
              </w:rPr>
            </w:pPr>
            <w:r w:rsidRPr="00B1381C">
              <w:rPr>
                <w:rStyle w:val="st"/>
                <w:rFonts w:ascii="Times New Roman" w:hAnsi="Times New Roman" w:cs="Times New Roman"/>
                <w:b/>
                <w:lang w:val="en-GB"/>
              </w:rPr>
              <w:t>I am happy with my life at the moment</w:t>
            </w:r>
          </w:p>
        </w:tc>
        <w:tc>
          <w:tcPr>
            <w:tcW w:w="1415" w:type="pct"/>
            <w:shd w:val="clear" w:color="auto" w:fill="auto"/>
            <w:vAlign w:val="bottom"/>
          </w:tcPr>
          <w:p w14:paraId="6B95F762"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lang w:val="en-GB"/>
              </w:rPr>
              <w:t>Average</w:t>
            </w:r>
            <w:r w:rsidRPr="00B1381C">
              <w:rPr>
                <w:rFonts w:ascii="Times New Roman" w:hAnsi="Times New Roman" w:cs="Times New Roman"/>
                <w:lang w:val="en-GB"/>
              </w:rPr>
              <w:br/>
              <w:t>1-10 scale</w:t>
            </w:r>
          </w:p>
        </w:tc>
        <w:tc>
          <w:tcPr>
            <w:tcW w:w="1416" w:type="pct"/>
            <w:shd w:val="clear" w:color="auto" w:fill="auto"/>
          </w:tcPr>
          <w:p w14:paraId="73406CE6" w14:textId="77777777" w:rsidR="00665547" w:rsidRPr="00B1381C" w:rsidRDefault="00665547" w:rsidP="00665547">
            <w:pPr>
              <w:tabs>
                <w:tab w:val="left" w:pos="284"/>
              </w:tabs>
              <w:spacing w:after="0" w:line="240" w:lineRule="auto"/>
              <w:jc w:val="both"/>
              <w:rPr>
                <w:rFonts w:ascii="Times New Roman" w:hAnsi="Times New Roman" w:cs="Times New Roman"/>
                <w:bCs/>
                <w:lang w:val="en-GB"/>
              </w:rPr>
            </w:pPr>
          </w:p>
        </w:tc>
      </w:tr>
      <w:tr w:rsidR="00B1381C" w:rsidRPr="00B1381C" w14:paraId="398E96AB" w14:textId="77777777" w:rsidTr="009E4834">
        <w:tc>
          <w:tcPr>
            <w:tcW w:w="2169" w:type="pct"/>
            <w:shd w:val="clear" w:color="auto" w:fill="auto"/>
          </w:tcPr>
          <w:p w14:paraId="27AAF381" w14:textId="77777777" w:rsidR="00665547" w:rsidRPr="00B1381C" w:rsidRDefault="00665547" w:rsidP="00665547">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Below 5,001 citizens</w:t>
            </w:r>
          </w:p>
        </w:tc>
        <w:tc>
          <w:tcPr>
            <w:tcW w:w="1415" w:type="pct"/>
            <w:shd w:val="clear" w:color="auto" w:fill="auto"/>
            <w:vAlign w:val="bottom"/>
          </w:tcPr>
          <w:p w14:paraId="644C510F"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8,68</w:t>
            </w:r>
          </w:p>
        </w:tc>
        <w:tc>
          <w:tcPr>
            <w:tcW w:w="1416" w:type="pct"/>
            <w:shd w:val="clear" w:color="auto" w:fill="auto"/>
          </w:tcPr>
          <w:p w14:paraId="5ECEAB4D"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839</w:t>
            </w:r>
          </w:p>
        </w:tc>
      </w:tr>
      <w:tr w:rsidR="00B1381C" w:rsidRPr="00B1381C" w14:paraId="12CDBB4C" w14:textId="77777777" w:rsidTr="009E4834">
        <w:tc>
          <w:tcPr>
            <w:tcW w:w="2169" w:type="pct"/>
            <w:shd w:val="clear" w:color="auto" w:fill="auto"/>
          </w:tcPr>
          <w:p w14:paraId="2E36F4F7" w14:textId="77777777" w:rsidR="00665547" w:rsidRPr="00B1381C" w:rsidRDefault="00665547" w:rsidP="00665547">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5,001-100,000 citizens</w:t>
            </w:r>
          </w:p>
        </w:tc>
        <w:tc>
          <w:tcPr>
            <w:tcW w:w="1415" w:type="pct"/>
            <w:shd w:val="clear" w:color="auto" w:fill="auto"/>
            <w:vAlign w:val="bottom"/>
          </w:tcPr>
          <w:p w14:paraId="0D606F37"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8,65</w:t>
            </w:r>
          </w:p>
        </w:tc>
        <w:tc>
          <w:tcPr>
            <w:tcW w:w="1416" w:type="pct"/>
            <w:shd w:val="clear" w:color="auto" w:fill="auto"/>
          </w:tcPr>
          <w:p w14:paraId="47974F65"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833</w:t>
            </w:r>
          </w:p>
        </w:tc>
      </w:tr>
      <w:tr w:rsidR="00B1381C" w:rsidRPr="00B1381C" w14:paraId="418A2967" w14:textId="77777777" w:rsidTr="009E4834">
        <w:tc>
          <w:tcPr>
            <w:tcW w:w="2169" w:type="pct"/>
            <w:shd w:val="clear" w:color="auto" w:fill="auto"/>
          </w:tcPr>
          <w:p w14:paraId="799711C5" w14:textId="75ECD210" w:rsidR="00665547" w:rsidRPr="00B1381C" w:rsidRDefault="00665547" w:rsidP="00665547">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Above 100,000 citizens</w:t>
            </w:r>
          </w:p>
        </w:tc>
        <w:tc>
          <w:tcPr>
            <w:tcW w:w="1415" w:type="pct"/>
            <w:shd w:val="clear" w:color="auto" w:fill="auto"/>
            <w:vAlign w:val="bottom"/>
          </w:tcPr>
          <w:p w14:paraId="3391B77E"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8,43</w:t>
            </w:r>
          </w:p>
        </w:tc>
        <w:tc>
          <w:tcPr>
            <w:tcW w:w="1416" w:type="pct"/>
            <w:shd w:val="clear" w:color="auto" w:fill="auto"/>
          </w:tcPr>
          <w:p w14:paraId="7839193D" w14:textId="77777777" w:rsidR="00665547" w:rsidRPr="00B1381C" w:rsidRDefault="00665547" w:rsidP="00665547">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229</w:t>
            </w:r>
          </w:p>
        </w:tc>
      </w:tr>
    </w:tbl>
    <w:p w14:paraId="6C633227" w14:textId="77777777" w:rsidR="00665547" w:rsidRPr="00B1381C" w:rsidRDefault="00665547" w:rsidP="00C83FC1">
      <w:pPr>
        <w:spacing w:after="0" w:line="240" w:lineRule="auto"/>
        <w:rPr>
          <w:rFonts w:ascii="Times New Roman" w:hAnsi="Times New Roman" w:cs="Times New Roman"/>
          <w:sz w:val="20"/>
          <w:szCs w:val="20"/>
          <w:lang w:val="en-GB"/>
        </w:rPr>
      </w:pPr>
      <w:r w:rsidRPr="00B1381C">
        <w:rPr>
          <w:rFonts w:ascii="Times New Roman" w:hAnsi="Times New Roman" w:cs="Times New Roman"/>
          <w:sz w:val="20"/>
          <w:szCs w:val="20"/>
          <w:lang w:val="en-GB"/>
        </w:rPr>
        <w:t>*Don’t know answers are not included.</w:t>
      </w:r>
    </w:p>
    <w:p w14:paraId="440FE12C" w14:textId="77777777" w:rsidR="00665547" w:rsidRPr="00B1381C" w:rsidRDefault="00665547" w:rsidP="00C83FC1">
      <w:pPr>
        <w:spacing w:line="240" w:lineRule="auto"/>
        <w:jc w:val="both"/>
        <w:rPr>
          <w:rFonts w:ascii="Times New Roman" w:hAnsi="Times New Roman" w:cs="Times New Roman"/>
          <w:lang w:val="en-GB"/>
        </w:rPr>
      </w:pPr>
    </w:p>
    <w:p w14:paraId="3025DCAC" w14:textId="77777777" w:rsidR="00C83FC1" w:rsidRPr="00B1381C" w:rsidRDefault="00C83FC1" w:rsidP="00C83FC1">
      <w:pPr>
        <w:spacing w:line="240" w:lineRule="auto"/>
        <w:jc w:val="both"/>
        <w:rPr>
          <w:rFonts w:ascii="Times New Roman" w:hAnsi="Times New Roman" w:cs="Times New Roman"/>
          <w:lang w:val="en-GB"/>
        </w:rPr>
      </w:pPr>
      <w:r w:rsidRPr="00B1381C">
        <w:rPr>
          <w:rFonts w:ascii="Times New Roman" w:hAnsi="Times New Roman" w:cs="Times New Roman"/>
          <w:lang w:val="en-GB"/>
        </w:rPr>
        <w:lastRenderedPageBreak/>
        <w:t>Table 2 illustrates the level of well-being and life satisfaction. As we can see, the three categories are fairly similar. Inhabitants in the least populated areas score a little higher on well-being, and inhabitants in the largest cities are a little less satisfied with life than the other citizens.</w:t>
      </w:r>
    </w:p>
    <w:p w14:paraId="1C3DE8F1" w14:textId="77777777" w:rsidR="005E3EF5" w:rsidRPr="00B1381C" w:rsidRDefault="005E3EF5"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Table 3 shows the average number of memberships of local associations. Respondents in areas with less than 5001 inhabitants </w:t>
      </w:r>
      <w:r w:rsidR="00A43A3B" w:rsidRPr="00B1381C">
        <w:rPr>
          <w:rFonts w:ascii="Times New Roman" w:hAnsi="Times New Roman" w:cs="Times New Roman"/>
          <w:lang w:val="en-GB"/>
        </w:rPr>
        <w:t xml:space="preserve">are members of </w:t>
      </w:r>
      <w:r w:rsidRPr="00B1381C">
        <w:rPr>
          <w:rFonts w:ascii="Times New Roman" w:hAnsi="Times New Roman" w:cs="Times New Roman"/>
          <w:lang w:val="en-GB"/>
        </w:rPr>
        <w:t>almost twice as many local associations than inhabitants in the largest cities, and the share of persons who are members of a local association is significantly higher in the rural areas than in the cities.</w:t>
      </w:r>
    </w:p>
    <w:p w14:paraId="6DC9F1B4" w14:textId="0F274543" w:rsidR="00665547" w:rsidRPr="00B1381C" w:rsidRDefault="00665547" w:rsidP="00C83FC1">
      <w:pPr>
        <w:spacing w:before="240" w:line="240" w:lineRule="auto"/>
        <w:rPr>
          <w:rFonts w:ascii="Times New Roman" w:hAnsi="Times New Roman" w:cs="Times New Roman"/>
          <w:lang w:val="en-GB"/>
        </w:rPr>
      </w:pPr>
      <w:r w:rsidRPr="00B1381C">
        <w:rPr>
          <w:rFonts w:ascii="Times New Roman" w:hAnsi="Times New Roman" w:cs="Times New Roman"/>
          <w:lang w:val="en-GB"/>
        </w:rPr>
        <w:t xml:space="preserve">Table 3. </w:t>
      </w:r>
      <w:r w:rsidR="00C83FC1" w:rsidRPr="00B1381C">
        <w:rPr>
          <w:rFonts w:ascii="Times New Roman" w:hAnsi="Times New Roman" w:cs="Times New Roman"/>
          <w:lang w:val="en-GB"/>
        </w:rPr>
        <w:t xml:space="preserve"> </w:t>
      </w:r>
      <w:r w:rsidRPr="00B1381C">
        <w:rPr>
          <w:rFonts w:ascii="Times New Roman" w:hAnsi="Times New Roman" w:cs="Times New Roman"/>
          <w:i/>
          <w:lang w:val="en-GB"/>
        </w:rPr>
        <w:t>Answers to three questions on associational membership and work for voluntary associations in the local area. Source: Dan</w:t>
      </w:r>
      <w:r w:rsidR="00C83FC1" w:rsidRPr="00B1381C">
        <w:rPr>
          <w:rFonts w:ascii="Times New Roman" w:hAnsi="Times New Roman" w:cs="Times New Roman"/>
          <w:i/>
          <w:lang w:val="en-GB"/>
        </w:rPr>
        <w:t>ish Rural-Urban Barometer, 2011</w:t>
      </w:r>
    </w:p>
    <w:tbl>
      <w:tblPr>
        <w:tblW w:w="5000" w:type="pct"/>
        <w:tblBorders>
          <w:top w:val="single" w:sz="8" w:space="0" w:color="auto"/>
          <w:bottom w:val="single" w:sz="8" w:space="0" w:color="auto"/>
        </w:tblBorders>
        <w:tblCellMar>
          <w:top w:w="28" w:type="dxa"/>
          <w:left w:w="28" w:type="dxa"/>
          <w:bottom w:w="28" w:type="dxa"/>
          <w:right w:w="28" w:type="dxa"/>
        </w:tblCellMar>
        <w:tblLook w:val="01E0" w:firstRow="1" w:lastRow="1" w:firstColumn="1" w:lastColumn="1" w:noHBand="0" w:noVBand="0"/>
      </w:tblPr>
      <w:tblGrid>
        <w:gridCol w:w="2247"/>
        <w:gridCol w:w="1577"/>
        <w:gridCol w:w="1713"/>
        <w:gridCol w:w="1529"/>
      </w:tblGrid>
      <w:tr w:rsidR="00B1381C" w:rsidRPr="00B1381C" w14:paraId="3D695906" w14:textId="77777777" w:rsidTr="009E4834">
        <w:tc>
          <w:tcPr>
            <w:tcW w:w="1590" w:type="pct"/>
            <w:tcBorders>
              <w:top w:val="single" w:sz="8" w:space="0" w:color="auto"/>
              <w:bottom w:val="single" w:sz="8" w:space="0" w:color="auto"/>
            </w:tcBorders>
            <w:shd w:val="clear" w:color="auto" w:fill="auto"/>
          </w:tcPr>
          <w:p w14:paraId="774A7F2C" w14:textId="77777777" w:rsidR="00665547" w:rsidRPr="00B1381C" w:rsidRDefault="00665547" w:rsidP="009E4834">
            <w:pPr>
              <w:tabs>
                <w:tab w:val="left" w:pos="284"/>
              </w:tabs>
              <w:spacing w:after="0" w:line="240" w:lineRule="auto"/>
              <w:rPr>
                <w:rFonts w:ascii="Times New Roman" w:hAnsi="Times New Roman" w:cs="Times New Roman"/>
                <w:b/>
                <w:lang w:val="en-GB"/>
              </w:rPr>
            </w:pPr>
            <w:r w:rsidRPr="00B1381C">
              <w:rPr>
                <w:rFonts w:ascii="Times New Roman" w:hAnsi="Times New Roman" w:cs="Times New Roman"/>
                <w:b/>
                <w:lang w:val="en-GB"/>
              </w:rPr>
              <w:t>How many associations are you a member of in your local area?</w:t>
            </w:r>
          </w:p>
        </w:tc>
        <w:tc>
          <w:tcPr>
            <w:tcW w:w="1116" w:type="pct"/>
            <w:tcBorders>
              <w:top w:val="single" w:sz="8" w:space="0" w:color="auto"/>
              <w:bottom w:val="single" w:sz="8" w:space="0" w:color="auto"/>
            </w:tcBorders>
            <w:shd w:val="clear" w:color="auto" w:fill="auto"/>
            <w:vAlign w:val="bottom"/>
          </w:tcPr>
          <w:p w14:paraId="7FFDB3B1" w14:textId="77777777" w:rsidR="00665547" w:rsidRPr="00B1381C" w:rsidRDefault="00665547" w:rsidP="009E4834">
            <w:pPr>
              <w:tabs>
                <w:tab w:val="left" w:pos="284"/>
              </w:tabs>
              <w:spacing w:after="0" w:line="240" w:lineRule="auto"/>
              <w:jc w:val="center"/>
              <w:rPr>
                <w:rFonts w:ascii="Times New Roman" w:hAnsi="Times New Roman" w:cs="Times New Roman"/>
                <w:lang w:val="en-GB"/>
              </w:rPr>
            </w:pPr>
            <w:r w:rsidRPr="00B1381C">
              <w:rPr>
                <w:rFonts w:ascii="Times New Roman" w:hAnsi="Times New Roman" w:cs="Times New Roman"/>
                <w:lang w:val="en-GB"/>
              </w:rPr>
              <w:t>Average number of associations</w:t>
            </w:r>
          </w:p>
        </w:tc>
        <w:tc>
          <w:tcPr>
            <w:tcW w:w="1212" w:type="pct"/>
            <w:tcBorders>
              <w:top w:val="single" w:sz="8" w:space="0" w:color="auto"/>
              <w:bottom w:val="single" w:sz="8" w:space="0" w:color="auto"/>
            </w:tcBorders>
            <w:vAlign w:val="bottom"/>
          </w:tcPr>
          <w:p w14:paraId="42E37F1E" w14:textId="77777777" w:rsidR="00665547" w:rsidRPr="00B1381C" w:rsidRDefault="00665547" w:rsidP="009E4834">
            <w:pPr>
              <w:tabs>
                <w:tab w:val="left" w:pos="284"/>
              </w:tabs>
              <w:spacing w:after="0" w:line="240" w:lineRule="auto"/>
              <w:jc w:val="center"/>
              <w:rPr>
                <w:rFonts w:ascii="Times New Roman" w:hAnsi="Times New Roman" w:cs="Times New Roman"/>
                <w:lang w:val="en-GB"/>
              </w:rPr>
            </w:pPr>
            <w:r w:rsidRPr="00B1381C">
              <w:rPr>
                <w:rFonts w:ascii="Times New Roman" w:hAnsi="Times New Roman" w:cs="Times New Roman"/>
                <w:lang w:val="en-GB"/>
              </w:rPr>
              <w:t>Percentage who are member of one or more associations</w:t>
            </w:r>
          </w:p>
        </w:tc>
        <w:tc>
          <w:tcPr>
            <w:tcW w:w="1082" w:type="pct"/>
            <w:tcBorders>
              <w:top w:val="single" w:sz="8" w:space="0" w:color="auto"/>
              <w:bottom w:val="single" w:sz="8" w:space="0" w:color="auto"/>
            </w:tcBorders>
            <w:vAlign w:val="bottom"/>
          </w:tcPr>
          <w:p w14:paraId="2C907871" w14:textId="77777777" w:rsidR="00665547" w:rsidRPr="00B1381C" w:rsidRDefault="00665547" w:rsidP="009E4834">
            <w:pPr>
              <w:tabs>
                <w:tab w:val="left" w:pos="284"/>
              </w:tabs>
              <w:spacing w:after="0" w:line="240" w:lineRule="auto"/>
              <w:jc w:val="center"/>
              <w:rPr>
                <w:rFonts w:ascii="Times New Roman" w:hAnsi="Times New Roman" w:cs="Times New Roman"/>
                <w:i/>
                <w:lang w:val="en-GB"/>
              </w:rPr>
            </w:pPr>
            <w:r w:rsidRPr="00B1381C">
              <w:rPr>
                <w:rFonts w:ascii="Times New Roman" w:hAnsi="Times New Roman" w:cs="Times New Roman"/>
                <w:lang w:val="en-GB"/>
              </w:rPr>
              <w:t>Number of respondents*</w:t>
            </w:r>
          </w:p>
        </w:tc>
      </w:tr>
      <w:tr w:rsidR="00B1381C" w:rsidRPr="00B1381C" w14:paraId="2818A6E9" w14:textId="77777777" w:rsidTr="009E4834">
        <w:tc>
          <w:tcPr>
            <w:tcW w:w="1590" w:type="pct"/>
            <w:tcBorders>
              <w:top w:val="single" w:sz="8" w:space="0" w:color="auto"/>
              <w:bottom w:val="nil"/>
            </w:tcBorders>
            <w:shd w:val="clear" w:color="auto" w:fill="auto"/>
            <w:vAlign w:val="center"/>
          </w:tcPr>
          <w:p w14:paraId="0D890A15" w14:textId="77777777" w:rsidR="00665547" w:rsidRPr="00B1381C" w:rsidRDefault="00665547" w:rsidP="009E4834">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Below 5,001 citizens</w:t>
            </w:r>
          </w:p>
        </w:tc>
        <w:tc>
          <w:tcPr>
            <w:tcW w:w="1116" w:type="pct"/>
            <w:tcBorders>
              <w:top w:val="single" w:sz="8" w:space="0" w:color="auto"/>
              <w:bottom w:val="nil"/>
            </w:tcBorders>
            <w:shd w:val="clear" w:color="auto" w:fill="auto"/>
            <w:vAlign w:val="bottom"/>
          </w:tcPr>
          <w:p w14:paraId="5D54855E"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1.37</w:t>
            </w:r>
          </w:p>
        </w:tc>
        <w:tc>
          <w:tcPr>
            <w:tcW w:w="1212" w:type="pct"/>
            <w:tcBorders>
              <w:top w:val="single" w:sz="8" w:space="0" w:color="auto"/>
              <w:bottom w:val="nil"/>
            </w:tcBorders>
          </w:tcPr>
          <w:p w14:paraId="0E8D5AC4"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66</w:t>
            </w:r>
          </w:p>
        </w:tc>
        <w:tc>
          <w:tcPr>
            <w:tcW w:w="1082" w:type="pct"/>
            <w:tcBorders>
              <w:top w:val="single" w:sz="8" w:space="0" w:color="auto"/>
              <w:bottom w:val="nil"/>
            </w:tcBorders>
          </w:tcPr>
          <w:p w14:paraId="5FDFCF18"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839</w:t>
            </w:r>
          </w:p>
        </w:tc>
      </w:tr>
      <w:tr w:rsidR="00B1381C" w:rsidRPr="00B1381C" w14:paraId="0324F2B6" w14:textId="77777777" w:rsidTr="009E4834">
        <w:tc>
          <w:tcPr>
            <w:tcW w:w="1590" w:type="pct"/>
            <w:tcBorders>
              <w:top w:val="nil"/>
              <w:bottom w:val="nil"/>
            </w:tcBorders>
            <w:shd w:val="clear" w:color="auto" w:fill="auto"/>
            <w:vAlign w:val="center"/>
          </w:tcPr>
          <w:p w14:paraId="54C7EE4B" w14:textId="77777777" w:rsidR="00665547" w:rsidRPr="00B1381C" w:rsidRDefault="00665547" w:rsidP="009E4834">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5,001-100,000 citizens</w:t>
            </w:r>
          </w:p>
        </w:tc>
        <w:tc>
          <w:tcPr>
            <w:tcW w:w="1116" w:type="pct"/>
            <w:tcBorders>
              <w:top w:val="nil"/>
              <w:bottom w:val="nil"/>
            </w:tcBorders>
            <w:shd w:val="clear" w:color="auto" w:fill="auto"/>
            <w:vAlign w:val="bottom"/>
          </w:tcPr>
          <w:p w14:paraId="150D8F30"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1.12</w:t>
            </w:r>
          </w:p>
        </w:tc>
        <w:tc>
          <w:tcPr>
            <w:tcW w:w="1212" w:type="pct"/>
            <w:tcBorders>
              <w:top w:val="nil"/>
              <w:bottom w:val="nil"/>
            </w:tcBorders>
          </w:tcPr>
          <w:p w14:paraId="443AD30B"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59</w:t>
            </w:r>
          </w:p>
        </w:tc>
        <w:tc>
          <w:tcPr>
            <w:tcW w:w="1082" w:type="pct"/>
            <w:tcBorders>
              <w:top w:val="nil"/>
              <w:bottom w:val="nil"/>
            </w:tcBorders>
          </w:tcPr>
          <w:p w14:paraId="1FBF2617"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836</w:t>
            </w:r>
          </w:p>
        </w:tc>
      </w:tr>
      <w:tr w:rsidR="00B1381C" w:rsidRPr="00B1381C" w14:paraId="39DB2E09" w14:textId="77777777" w:rsidTr="009E4834">
        <w:tc>
          <w:tcPr>
            <w:tcW w:w="1590" w:type="pct"/>
            <w:tcBorders>
              <w:top w:val="nil"/>
              <w:bottom w:val="single" w:sz="8" w:space="0" w:color="auto"/>
            </w:tcBorders>
            <w:shd w:val="clear" w:color="auto" w:fill="auto"/>
            <w:vAlign w:val="center"/>
          </w:tcPr>
          <w:p w14:paraId="3B7FE5FE" w14:textId="07972326" w:rsidR="00665547" w:rsidRPr="00B1381C" w:rsidRDefault="00AB4E01" w:rsidP="009E4834">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Above</w:t>
            </w:r>
            <w:r w:rsidR="00665547" w:rsidRPr="00B1381C">
              <w:rPr>
                <w:rFonts w:ascii="Times New Roman" w:hAnsi="Times New Roman" w:cs="Times New Roman"/>
                <w:lang w:val="en-GB"/>
              </w:rPr>
              <w:t xml:space="preserve"> 100,000 citizens</w:t>
            </w:r>
          </w:p>
        </w:tc>
        <w:tc>
          <w:tcPr>
            <w:tcW w:w="1116" w:type="pct"/>
            <w:tcBorders>
              <w:top w:val="nil"/>
              <w:bottom w:val="single" w:sz="8" w:space="0" w:color="auto"/>
            </w:tcBorders>
            <w:shd w:val="clear" w:color="auto" w:fill="auto"/>
            <w:vAlign w:val="bottom"/>
          </w:tcPr>
          <w:p w14:paraId="34A70BC1"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0.79</w:t>
            </w:r>
          </w:p>
        </w:tc>
        <w:tc>
          <w:tcPr>
            <w:tcW w:w="1212" w:type="pct"/>
            <w:tcBorders>
              <w:top w:val="nil"/>
              <w:bottom w:val="single" w:sz="8" w:space="0" w:color="auto"/>
            </w:tcBorders>
          </w:tcPr>
          <w:p w14:paraId="077ACABA"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42</w:t>
            </w:r>
          </w:p>
        </w:tc>
        <w:tc>
          <w:tcPr>
            <w:tcW w:w="1082" w:type="pct"/>
            <w:tcBorders>
              <w:top w:val="nil"/>
              <w:bottom w:val="single" w:sz="8" w:space="0" w:color="auto"/>
            </w:tcBorders>
          </w:tcPr>
          <w:p w14:paraId="0CBFEC5C"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230</w:t>
            </w:r>
          </w:p>
        </w:tc>
      </w:tr>
      <w:tr w:rsidR="00B1381C" w:rsidRPr="00B1381C" w14:paraId="7B80A47F" w14:textId="77777777" w:rsidTr="009E4834">
        <w:tc>
          <w:tcPr>
            <w:tcW w:w="1590" w:type="pct"/>
            <w:tcBorders>
              <w:top w:val="single" w:sz="8" w:space="0" w:color="auto"/>
              <w:bottom w:val="nil"/>
            </w:tcBorders>
            <w:shd w:val="clear" w:color="auto" w:fill="auto"/>
          </w:tcPr>
          <w:p w14:paraId="2881D3FB" w14:textId="77777777" w:rsidR="00665547" w:rsidRPr="00B1381C" w:rsidRDefault="00665547" w:rsidP="009E4834">
            <w:pPr>
              <w:tabs>
                <w:tab w:val="left" w:pos="284"/>
              </w:tabs>
              <w:spacing w:after="0" w:line="240" w:lineRule="auto"/>
              <w:jc w:val="both"/>
              <w:rPr>
                <w:rFonts w:ascii="Times New Roman" w:hAnsi="Times New Roman" w:cs="Times New Roman"/>
                <w:lang w:val="en-GB"/>
              </w:rPr>
            </w:pPr>
          </w:p>
        </w:tc>
        <w:tc>
          <w:tcPr>
            <w:tcW w:w="1116" w:type="pct"/>
            <w:tcBorders>
              <w:top w:val="single" w:sz="8" w:space="0" w:color="auto"/>
              <w:bottom w:val="nil"/>
            </w:tcBorders>
            <w:shd w:val="clear" w:color="auto" w:fill="auto"/>
            <w:vAlign w:val="bottom"/>
          </w:tcPr>
          <w:p w14:paraId="17AE0D51"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c>
          <w:tcPr>
            <w:tcW w:w="1212" w:type="pct"/>
            <w:tcBorders>
              <w:top w:val="single" w:sz="8" w:space="0" w:color="auto"/>
              <w:bottom w:val="nil"/>
            </w:tcBorders>
          </w:tcPr>
          <w:p w14:paraId="0B419AB2"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c>
          <w:tcPr>
            <w:tcW w:w="1082" w:type="pct"/>
            <w:tcBorders>
              <w:top w:val="single" w:sz="8" w:space="0" w:color="auto"/>
              <w:bottom w:val="nil"/>
            </w:tcBorders>
          </w:tcPr>
          <w:p w14:paraId="6ED84FF7"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r>
      <w:tr w:rsidR="00B1381C" w:rsidRPr="00B1381C" w14:paraId="36F7B0DB" w14:textId="77777777" w:rsidTr="009E4834">
        <w:tc>
          <w:tcPr>
            <w:tcW w:w="1590" w:type="pct"/>
            <w:tcBorders>
              <w:top w:val="nil"/>
              <w:bottom w:val="single" w:sz="8" w:space="0" w:color="auto"/>
            </w:tcBorders>
            <w:shd w:val="clear" w:color="auto" w:fill="auto"/>
          </w:tcPr>
          <w:p w14:paraId="1133A063" w14:textId="77777777" w:rsidR="00665547" w:rsidRPr="00B1381C" w:rsidRDefault="00665547" w:rsidP="009E4834">
            <w:pPr>
              <w:tabs>
                <w:tab w:val="left" w:pos="284"/>
              </w:tabs>
              <w:spacing w:after="0" w:line="240" w:lineRule="auto"/>
              <w:rPr>
                <w:rFonts w:ascii="Times New Roman" w:hAnsi="Times New Roman" w:cs="Times New Roman"/>
                <w:b/>
                <w:lang w:val="en-GB"/>
              </w:rPr>
            </w:pPr>
            <w:r w:rsidRPr="00B1381C">
              <w:rPr>
                <w:rFonts w:ascii="Times New Roman" w:hAnsi="Times New Roman" w:cs="Times New Roman"/>
                <w:b/>
                <w:lang w:val="en-GB"/>
              </w:rPr>
              <w:t xml:space="preserve">During the last 12 months, for how many voluntary associations have you done voluntary work in your local area? </w:t>
            </w:r>
          </w:p>
        </w:tc>
        <w:tc>
          <w:tcPr>
            <w:tcW w:w="1116" w:type="pct"/>
            <w:tcBorders>
              <w:top w:val="nil"/>
              <w:bottom w:val="single" w:sz="8" w:space="0" w:color="auto"/>
            </w:tcBorders>
            <w:shd w:val="clear" w:color="auto" w:fill="auto"/>
            <w:vAlign w:val="bottom"/>
          </w:tcPr>
          <w:p w14:paraId="049CC05F" w14:textId="77777777" w:rsidR="00665547" w:rsidRPr="00B1381C" w:rsidRDefault="00665547" w:rsidP="009E4834">
            <w:pPr>
              <w:tabs>
                <w:tab w:val="left" w:pos="284"/>
              </w:tabs>
              <w:spacing w:after="0" w:line="240" w:lineRule="auto"/>
              <w:jc w:val="center"/>
              <w:rPr>
                <w:rFonts w:ascii="Times New Roman" w:hAnsi="Times New Roman" w:cs="Times New Roman"/>
                <w:lang w:val="en-GB"/>
              </w:rPr>
            </w:pPr>
            <w:r w:rsidRPr="00B1381C">
              <w:rPr>
                <w:rFonts w:ascii="Times New Roman" w:hAnsi="Times New Roman" w:cs="Times New Roman"/>
                <w:lang w:val="en-GB"/>
              </w:rPr>
              <w:t>Average number of associations</w:t>
            </w:r>
          </w:p>
        </w:tc>
        <w:tc>
          <w:tcPr>
            <w:tcW w:w="1212" w:type="pct"/>
            <w:tcBorders>
              <w:top w:val="nil"/>
              <w:bottom w:val="single" w:sz="8" w:space="0" w:color="auto"/>
            </w:tcBorders>
            <w:vAlign w:val="bottom"/>
          </w:tcPr>
          <w:p w14:paraId="0C8CBE27" w14:textId="77777777" w:rsidR="00665547" w:rsidRPr="00B1381C" w:rsidRDefault="00665547" w:rsidP="009E4834">
            <w:pPr>
              <w:tabs>
                <w:tab w:val="left" w:pos="284"/>
              </w:tabs>
              <w:spacing w:after="0" w:line="240" w:lineRule="auto"/>
              <w:jc w:val="center"/>
              <w:rPr>
                <w:rFonts w:ascii="Times New Roman" w:hAnsi="Times New Roman" w:cs="Times New Roman"/>
                <w:lang w:val="en-GB"/>
              </w:rPr>
            </w:pPr>
            <w:r w:rsidRPr="00B1381C">
              <w:rPr>
                <w:rFonts w:ascii="Times New Roman" w:hAnsi="Times New Roman" w:cs="Times New Roman"/>
                <w:lang w:val="en-GB"/>
              </w:rPr>
              <w:t>Percentage who have done work for one or more associations</w:t>
            </w:r>
          </w:p>
        </w:tc>
        <w:tc>
          <w:tcPr>
            <w:tcW w:w="1082" w:type="pct"/>
            <w:tcBorders>
              <w:top w:val="nil"/>
              <w:bottom w:val="single" w:sz="8" w:space="0" w:color="auto"/>
            </w:tcBorders>
            <w:vAlign w:val="bottom"/>
          </w:tcPr>
          <w:p w14:paraId="0E679625" w14:textId="77777777" w:rsidR="00665547" w:rsidRPr="00B1381C" w:rsidRDefault="00665547" w:rsidP="009E4834">
            <w:pPr>
              <w:tabs>
                <w:tab w:val="left" w:pos="284"/>
              </w:tabs>
              <w:spacing w:after="0" w:line="240" w:lineRule="auto"/>
              <w:jc w:val="center"/>
              <w:rPr>
                <w:rFonts w:ascii="Times New Roman" w:hAnsi="Times New Roman" w:cs="Times New Roman"/>
                <w:i/>
                <w:lang w:val="en-GB"/>
              </w:rPr>
            </w:pPr>
            <w:r w:rsidRPr="00B1381C">
              <w:rPr>
                <w:rFonts w:ascii="Times New Roman" w:hAnsi="Times New Roman" w:cs="Times New Roman"/>
                <w:lang w:val="en-GB"/>
              </w:rPr>
              <w:t>Number of respondents*</w:t>
            </w:r>
          </w:p>
        </w:tc>
      </w:tr>
      <w:tr w:rsidR="00B1381C" w:rsidRPr="00B1381C" w14:paraId="39DC5AA1" w14:textId="77777777" w:rsidTr="009E4834">
        <w:tc>
          <w:tcPr>
            <w:tcW w:w="1590" w:type="pct"/>
            <w:tcBorders>
              <w:top w:val="single" w:sz="8" w:space="0" w:color="auto"/>
              <w:bottom w:val="nil"/>
            </w:tcBorders>
            <w:shd w:val="clear" w:color="auto" w:fill="auto"/>
            <w:vAlign w:val="center"/>
          </w:tcPr>
          <w:p w14:paraId="574889DD" w14:textId="77777777" w:rsidR="00665547" w:rsidRPr="00B1381C" w:rsidRDefault="00665547" w:rsidP="009E4834">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Below 5,001 citizens</w:t>
            </w:r>
          </w:p>
        </w:tc>
        <w:tc>
          <w:tcPr>
            <w:tcW w:w="1116" w:type="pct"/>
            <w:tcBorders>
              <w:top w:val="single" w:sz="8" w:space="0" w:color="auto"/>
              <w:bottom w:val="nil"/>
            </w:tcBorders>
            <w:shd w:val="clear" w:color="auto" w:fill="auto"/>
            <w:vAlign w:val="bottom"/>
          </w:tcPr>
          <w:p w14:paraId="14DDC7FE"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1.81</w:t>
            </w:r>
          </w:p>
        </w:tc>
        <w:tc>
          <w:tcPr>
            <w:tcW w:w="1212" w:type="pct"/>
            <w:tcBorders>
              <w:top w:val="single" w:sz="8" w:space="0" w:color="auto"/>
              <w:bottom w:val="nil"/>
            </w:tcBorders>
          </w:tcPr>
          <w:p w14:paraId="1B4E138C"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46</w:t>
            </w:r>
          </w:p>
        </w:tc>
        <w:tc>
          <w:tcPr>
            <w:tcW w:w="1082" w:type="pct"/>
            <w:tcBorders>
              <w:top w:val="single" w:sz="8" w:space="0" w:color="auto"/>
              <w:bottom w:val="nil"/>
            </w:tcBorders>
          </w:tcPr>
          <w:p w14:paraId="1D50A526"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383</w:t>
            </w:r>
          </w:p>
        </w:tc>
      </w:tr>
      <w:tr w:rsidR="00B1381C" w:rsidRPr="00B1381C" w14:paraId="11CFDE3D" w14:textId="77777777" w:rsidTr="009E4834">
        <w:tc>
          <w:tcPr>
            <w:tcW w:w="1590" w:type="pct"/>
            <w:tcBorders>
              <w:top w:val="nil"/>
            </w:tcBorders>
            <w:shd w:val="clear" w:color="auto" w:fill="auto"/>
            <w:vAlign w:val="center"/>
          </w:tcPr>
          <w:p w14:paraId="558D9254" w14:textId="77777777" w:rsidR="00665547" w:rsidRPr="00B1381C" w:rsidRDefault="00665547" w:rsidP="009E4834">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5,001-100,000 citizens</w:t>
            </w:r>
          </w:p>
        </w:tc>
        <w:tc>
          <w:tcPr>
            <w:tcW w:w="1116" w:type="pct"/>
            <w:tcBorders>
              <w:top w:val="nil"/>
            </w:tcBorders>
            <w:shd w:val="clear" w:color="auto" w:fill="auto"/>
            <w:vAlign w:val="bottom"/>
          </w:tcPr>
          <w:p w14:paraId="33337111"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1.56</w:t>
            </w:r>
          </w:p>
        </w:tc>
        <w:tc>
          <w:tcPr>
            <w:tcW w:w="1212" w:type="pct"/>
            <w:tcBorders>
              <w:top w:val="nil"/>
            </w:tcBorders>
          </w:tcPr>
          <w:p w14:paraId="578556C4"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37</w:t>
            </w:r>
          </w:p>
        </w:tc>
        <w:tc>
          <w:tcPr>
            <w:tcW w:w="1082" w:type="pct"/>
            <w:tcBorders>
              <w:top w:val="nil"/>
            </w:tcBorders>
          </w:tcPr>
          <w:p w14:paraId="315E82E2"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308</w:t>
            </w:r>
          </w:p>
        </w:tc>
      </w:tr>
      <w:tr w:rsidR="00B1381C" w:rsidRPr="00B1381C" w14:paraId="2ED804A8" w14:textId="77777777" w:rsidTr="009E4834">
        <w:tc>
          <w:tcPr>
            <w:tcW w:w="1590" w:type="pct"/>
            <w:tcBorders>
              <w:bottom w:val="single" w:sz="8" w:space="0" w:color="auto"/>
            </w:tcBorders>
            <w:shd w:val="clear" w:color="auto" w:fill="auto"/>
            <w:vAlign w:val="center"/>
          </w:tcPr>
          <w:p w14:paraId="6E8D7E3C" w14:textId="523D53BA" w:rsidR="00665547" w:rsidRPr="00B1381C" w:rsidRDefault="00AB4E01" w:rsidP="009E4834">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 xml:space="preserve">Above </w:t>
            </w:r>
            <w:r w:rsidR="00665547" w:rsidRPr="00B1381C">
              <w:rPr>
                <w:rFonts w:ascii="Times New Roman" w:hAnsi="Times New Roman" w:cs="Times New Roman"/>
                <w:lang w:val="en-GB"/>
              </w:rPr>
              <w:t>100,000 citizens</w:t>
            </w:r>
          </w:p>
        </w:tc>
        <w:tc>
          <w:tcPr>
            <w:tcW w:w="1116" w:type="pct"/>
            <w:tcBorders>
              <w:bottom w:val="single" w:sz="8" w:space="0" w:color="auto"/>
            </w:tcBorders>
            <w:shd w:val="clear" w:color="auto" w:fill="auto"/>
            <w:vAlign w:val="bottom"/>
          </w:tcPr>
          <w:p w14:paraId="4530A6DA"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1.37</w:t>
            </w:r>
          </w:p>
        </w:tc>
        <w:tc>
          <w:tcPr>
            <w:tcW w:w="1212" w:type="pct"/>
            <w:tcBorders>
              <w:bottom w:val="single" w:sz="8" w:space="0" w:color="auto"/>
            </w:tcBorders>
          </w:tcPr>
          <w:p w14:paraId="767DD820"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29</w:t>
            </w:r>
          </w:p>
        </w:tc>
        <w:tc>
          <w:tcPr>
            <w:tcW w:w="1082" w:type="pct"/>
            <w:tcBorders>
              <w:bottom w:val="single" w:sz="8" w:space="0" w:color="auto"/>
            </w:tcBorders>
          </w:tcPr>
          <w:p w14:paraId="54D94925"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67</w:t>
            </w:r>
          </w:p>
        </w:tc>
      </w:tr>
      <w:tr w:rsidR="00B1381C" w:rsidRPr="00B1381C" w14:paraId="5CD8B8CD" w14:textId="77777777" w:rsidTr="009E4834">
        <w:tc>
          <w:tcPr>
            <w:tcW w:w="1590" w:type="pct"/>
            <w:tcBorders>
              <w:top w:val="single" w:sz="8" w:space="0" w:color="auto"/>
              <w:bottom w:val="nil"/>
            </w:tcBorders>
            <w:shd w:val="clear" w:color="auto" w:fill="auto"/>
          </w:tcPr>
          <w:p w14:paraId="3037704F" w14:textId="77777777" w:rsidR="00665547" w:rsidRPr="00B1381C" w:rsidRDefault="00665547" w:rsidP="009E4834">
            <w:pPr>
              <w:tabs>
                <w:tab w:val="left" w:pos="284"/>
              </w:tabs>
              <w:spacing w:after="0" w:line="240" w:lineRule="auto"/>
              <w:jc w:val="both"/>
              <w:rPr>
                <w:rFonts w:ascii="Times New Roman" w:hAnsi="Times New Roman" w:cs="Times New Roman"/>
                <w:lang w:val="en-GB"/>
              </w:rPr>
            </w:pPr>
          </w:p>
        </w:tc>
        <w:tc>
          <w:tcPr>
            <w:tcW w:w="1116" w:type="pct"/>
            <w:tcBorders>
              <w:top w:val="single" w:sz="8" w:space="0" w:color="auto"/>
              <w:bottom w:val="nil"/>
            </w:tcBorders>
            <w:shd w:val="clear" w:color="auto" w:fill="auto"/>
            <w:vAlign w:val="bottom"/>
          </w:tcPr>
          <w:p w14:paraId="59DC40EB"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c>
          <w:tcPr>
            <w:tcW w:w="1212" w:type="pct"/>
            <w:tcBorders>
              <w:top w:val="single" w:sz="8" w:space="0" w:color="auto"/>
              <w:bottom w:val="nil"/>
            </w:tcBorders>
          </w:tcPr>
          <w:p w14:paraId="71B35661"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c>
          <w:tcPr>
            <w:tcW w:w="1082" w:type="pct"/>
            <w:tcBorders>
              <w:top w:val="single" w:sz="8" w:space="0" w:color="auto"/>
              <w:bottom w:val="nil"/>
            </w:tcBorders>
          </w:tcPr>
          <w:p w14:paraId="0805AD5F"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r>
      <w:tr w:rsidR="00B1381C" w:rsidRPr="00B1381C" w14:paraId="4A0E9B9F" w14:textId="77777777" w:rsidTr="009E4834">
        <w:tc>
          <w:tcPr>
            <w:tcW w:w="1590" w:type="pct"/>
            <w:tcBorders>
              <w:top w:val="nil"/>
              <w:bottom w:val="single" w:sz="8" w:space="0" w:color="auto"/>
            </w:tcBorders>
            <w:shd w:val="clear" w:color="auto" w:fill="auto"/>
          </w:tcPr>
          <w:p w14:paraId="01367F85" w14:textId="77777777" w:rsidR="00665547" w:rsidRPr="00B1381C" w:rsidRDefault="00665547" w:rsidP="009E4834">
            <w:pPr>
              <w:tabs>
                <w:tab w:val="left" w:pos="284"/>
              </w:tabs>
              <w:spacing w:after="0" w:line="240" w:lineRule="auto"/>
              <w:rPr>
                <w:rFonts w:ascii="Times New Roman" w:hAnsi="Times New Roman" w:cs="Times New Roman"/>
                <w:b/>
                <w:lang w:val="en-GB"/>
              </w:rPr>
            </w:pPr>
            <w:r w:rsidRPr="00B1381C">
              <w:rPr>
                <w:rFonts w:ascii="Times New Roman" w:hAnsi="Times New Roman" w:cs="Times New Roman"/>
                <w:b/>
                <w:lang w:val="en-GB"/>
              </w:rPr>
              <w:t xml:space="preserve">During the last 12 months, how many hours a month have you spent on voluntary work for associations in your local area? </w:t>
            </w:r>
          </w:p>
        </w:tc>
        <w:tc>
          <w:tcPr>
            <w:tcW w:w="1116" w:type="pct"/>
            <w:tcBorders>
              <w:top w:val="nil"/>
              <w:bottom w:val="single" w:sz="8" w:space="0" w:color="auto"/>
            </w:tcBorders>
            <w:shd w:val="clear" w:color="auto" w:fill="auto"/>
            <w:vAlign w:val="bottom"/>
          </w:tcPr>
          <w:p w14:paraId="22C6CC23" w14:textId="77777777" w:rsidR="00665547" w:rsidRPr="00B1381C" w:rsidRDefault="00665547" w:rsidP="009E4834">
            <w:pPr>
              <w:tabs>
                <w:tab w:val="left" w:pos="284"/>
              </w:tabs>
              <w:spacing w:after="0" w:line="240" w:lineRule="auto"/>
              <w:jc w:val="center"/>
              <w:rPr>
                <w:rFonts w:ascii="Times New Roman" w:hAnsi="Times New Roman" w:cs="Times New Roman"/>
                <w:lang w:val="en-GB"/>
              </w:rPr>
            </w:pPr>
            <w:r w:rsidRPr="00B1381C">
              <w:rPr>
                <w:rFonts w:ascii="Times New Roman" w:hAnsi="Times New Roman" w:cs="Times New Roman"/>
                <w:lang w:val="en-GB"/>
              </w:rPr>
              <w:t>Average number of hours</w:t>
            </w:r>
          </w:p>
        </w:tc>
        <w:tc>
          <w:tcPr>
            <w:tcW w:w="1212" w:type="pct"/>
            <w:tcBorders>
              <w:top w:val="nil"/>
              <w:bottom w:val="single" w:sz="8" w:space="0" w:color="auto"/>
            </w:tcBorders>
          </w:tcPr>
          <w:p w14:paraId="3F9224BF"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c>
          <w:tcPr>
            <w:tcW w:w="1082" w:type="pct"/>
            <w:tcBorders>
              <w:top w:val="nil"/>
              <w:bottom w:val="single" w:sz="8" w:space="0" w:color="auto"/>
            </w:tcBorders>
            <w:vAlign w:val="bottom"/>
          </w:tcPr>
          <w:p w14:paraId="6498840C"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lang w:val="en-GB"/>
              </w:rPr>
              <w:t>Number of respondents*</w:t>
            </w:r>
          </w:p>
        </w:tc>
      </w:tr>
      <w:tr w:rsidR="00B1381C" w:rsidRPr="00B1381C" w14:paraId="47620163" w14:textId="77777777" w:rsidTr="009E4834">
        <w:tc>
          <w:tcPr>
            <w:tcW w:w="1590" w:type="pct"/>
            <w:tcBorders>
              <w:top w:val="single" w:sz="8" w:space="0" w:color="auto"/>
              <w:bottom w:val="nil"/>
            </w:tcBorders>
            <w:shd w:val="clear" w:color="auto" w:fill="auto"/>
            <w:vAlign w:val="center"/>
          </w:tcPr>
          <w:p w14:paraId="2D7505BE" w14:textId="77777777" w:rsidR="00665547" w:rsidRPr="00B1381C" w:rsidRDefault="00665547" w:rsidP="009E4834">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Below 5,001 citizens</w:t>
            </w:r>
          </w:p>
        </w:tc>
        <w:tc>
          <w:tcPr>
            <w:tcW w:w="1116" w:type="pct"/>
            <w:tcBorders>
              <w:top w:val="single" w:sz="8" w:space="0" w:color="auto"/>
              <w:bottom w:val="nil"/>
            </w:tcBorders>
            <w:shd w:val="clear" w:color="auto" w:fill="auto"/>
            <w:vAlign w:val="bottom"/>
          </w:tcPr>
          <w:p w14:paraId="7D6A21D6"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15.95</w:t>
            </w:r>
          </w:p>
        </w:tc>
        <w:tc>
          <w:tcPr>
            <w:tcW w:w="1212" w:type="pct"/>
            <w:tcBorders>
              <w:top w:val="single" w:sz="8" w:space="0" w:color="auto"/>
              <w:bottom w:val="nil"/>
            </w:tcBorders>
          </w:tcPr>
          <w:p w14:paraId="6BA10A72"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c>
          <w:tcPr>
            <w:tcW w:w="1082" w:type="pct"/>
            <w:tcBorders>
              <w:top w:val="single" w:sz="8" w:space="0" w:color="auto"/>
              <w:bottom w:val="nil"/>
            </w:tcBorders>
          </w:tcPr>
          <w:p w14:paraId="1C1AB36C"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351</w:t>
            </w:r>
          </w:p>
        </w:tc>
      </w:tr>
      <w:tr w:rsidR="00B1381C" w:rsidRPr="00B1381C" w14:paraId="48919102" w14:textId="77777777" w:rsidTr="009E4834">
        <w:tc>
          <w:tcPr>
            <w:tcW w:w="1590" w:type="pct"/>
            <w:tcBorders>
              <w:top w:val="nil"/>
              <w:bottom w:val="nil"/>
            </w:tcBorders>
            <w:shd w:val="clear" w:color="auto" w:fill="auto"/>
            <w:vAlign w:val="center"/>
          </w:tcPr>
          <w:p w14:paraId="15DC13ED" w14:textId="77777777" w:rsidR="00665547" w:rsidRPr="00B1381C" w:rsidRDefault="00665547" w:rsidP="009E4834">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5,001-100,000 citizens</w:t>
            </w:r>
          </w:p>
        </w:tc>
        <w:tc>
          <w:tcPr>
            <w:tcW w:w="1116" w:type="pct"/>
            <w:tcBorders>
              <w:top w:val="nil"/>
              <w:bottom w:val="nil"/>
            </w:tcBorders>
            <w:shd w:val="clear" w:color="auto" w:fill="auto"/>
            <w:vAlign w:val="bottom"/>
          </w:tcPr>
          <w:p w14:paraId="36F52039"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15.16</w:t>
            </w:r>
          </w:p>
        </w:tc>
        <w:tc>
          <w:tcPr>
            <w:tcW w:w="1212" w:type="pct"/>
            <w:tcBorders>
              <w:top w:val="nil"/>
              <w:bottom w:val="nil"/>
            </w:tcBorders>
          </w:tcPr>
          <w:p w14:paraId="74E1FC3A"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c>
          <w:tcPr>
            <w:tcW w:w="1082" w:type="pct"/>
            <w:tcBorders>
              <w:top w:val="nil"/>
              <w:bottom w:val="nil"/>
            </w:tcBorders>
          </w:tcPr>
          <w:p w14:paraId="1C962EE4"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288</w:t>
            </w:r>
          </w:p>
        </w:tc>
      </w:tr>
      <w:tr w:rsidR="00B1381C" w:rsidRPr="00B1381C" w14:paraId="1E7C2056" w14:textId="77777777" w:rsidTr="009E4834">
        <w:tc>
          <w:tcPr>
            <w:tcW w:w="1590" w:type="pct"/>
            <w:tcBorders>
              <w:top w:val="nil"/>
              <w:bottom w:val="single" w:sz="8" w:space="0" w:color="auto"/>
            </w:tcBorders>
            <w:shd w:val="clear" w:color="auto" w:fill="auto"/>
            <w:vAlign w:val="center"/>
          </w:tcPr>
          <w:p w14:paraId="1374CBB3" w14:textId="490D365A" w:rsidR="00665547" w:rsidRPr="00B1381C" w:rsidRDefault="00AB4E01" w:rsidP="009E4834">
            <w:pPr>
              <w:tabs>
                <w:tab w:val="left" w:pos="284"/>
              </w:tabs>
              <w:spacing w:after="0" w:line="240" w:lineRule="auto"/>
              <w:jc w:val="right"/>
              <w:rPr>
                <w:rFonts w:ascii="Times New Roman" w:hAnsi="Times New Roman" w:cs="Times New Roman"/>
                <w:lang w:val="en-GB"/>
              </w:rPr>
            </w:pPr>
            <w:r w:rsidRPr="00B1381C">
              <w:rPr>
                <w:rFonts w:ascii="Times New Roman" w:hAnsi="Times New Roman" w:cs="Times New Roman"/>
                <w:lang w:val="en-GB"/>
              </w:rPr>
              <w:t>Above</w:t>
            </w:r>
            <w:r w:rsidR="00665547" w:rsidRPr="00B1381C">
              <w:rPr>
                <w:rFonts w:ascii="Times New Roman" w:hAnsi="Times New Roman" w:cs="Times New Roman"/>
                <w:lang w:val="en-GB"/>
              </w:rPr>
              <w:t xml:space="preserve"> 100,000 citizens</w:t>
            </w:r>
          </w:p>
        </w:tc>
        <w:tc>
          <w:tcPr>
            <w:tcW w:w="1116" w:type="pct"/>
            <w:tcBorders>
              <w:top w:val="nil"/>
              <w:bottom w:val="single" w:sz="8" w:space="0" w:color="auto"/>
            </w:tcBorders>
            <w:shd w:val="clear" w:color="auto" w:fill="auto"/>
            <w:vAlign w:val="bottom"/>
          </w:tcPr>
          <w:p w14:paraId="02B760EE"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14.04</w:t>
            </w:r>
          </w:p>
        </w:tc>
        <w:tc>
          <w:tcPr>
            <w:tcW w:w="1212" w:type="pct"/>
            <w:tcBorders>
              <w:top w:val="nil"/>
              <w:bottom w:val="single" w:sz="8" w:space="0" w:color="auto"/>
            </w:tcBorders>
          </w:tcPr>
          <w:p w14:paraId="500E4834"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p>
        </w:tc>
        <w:tc>
          <w:tcPr>
            <w:tcW w:w="1082" w:type="pct"/>
            <w:tcBorders>
              <w:top w:val="nil"/>
              <w:bottom w:val="single" w:sz="8" w:space="0" w:color="auto"/>
            </w:tcBorders>
          </w:tcPr>
          <w:p w14:paraId="4EF4C025" w14:textId="77777777" w:rsidR="00665547" w:rsidRPr="00B1381C" w:rsidRDefault="00665547" w:rsidP="009E4834">
            <w:pPr>
              <w:tabs>
                <w:tab w:val="left" w:pos="284"/>
              </w:tabs>
              <w:spacing w:after="0" w:line="240" w:lineRule="auto"/>
              <w:jc w:val="center"/>
              <w:rPr>
                <w:rFonts w:ascii="Times New Roman" w:hAnsi="Times New Roman" w:cs="Times New Roman"/>
                <w:bCs/>
                <w:lang w:val="en-GB"/>
              </w:rPr>
            </w:pPr>
            <w:r w:rsidRPr="00B1381C">
              <w:rPr>
                <w:rFonts w:ascii="Times New Roman" w:hAnsi="Times New Roman" w:cs="Times New Roman"/>
                <w:bCs/>
                <w:lang w:val="en-GB"/>
              </w:rPr>
              <w:t>57</w:t>
            </w:r>
          </w:p>
        </w:tc>
      </w:tr>
    </w:tbl>
    <w:p w14:paraId="1AF1555E" w14:textId="77777777" w:rsidR="00665547" w:rsidRPr="00B1381C" w:rsidRDefault="00665547" w:rsidP="00C83FC1">
      <w:pPr>
        <w:spacing w:after="0"/>
        <w:rPr>
          <w:rFonts w:ascii="Times New Roman" w:hAnsi="Times New Roman" w:cs="Times New Roman"/>
          <w:sz w:val="20"/>
          <w:szCs w:val="20"/>
          <w:lang w:val="en-GB"/>
        </w:rPr>
      </w:pPr>
      <w:r w:rsidRPr="00B1381C">
        <w:rPr>
          <w:rFonts w:ascii="Times New Roman" w:hAnsi="Times New Roman" w:cs="Times New Roman"/>
          <w:sz w:val="20"/>
          <w:szCs w:val="20"/>
          <w:lang w:val="en-GB"/>
        </w:rPr>
        <w:t>*Don’t know answers are not included.</w:t>
      </w:r>
    </w:p>
    <w:p w14:paraId="1C8EEE55" w14:textId="77777777" w:rsidR="00665547" w:rsidRPr="00B1381C" w:rsidRDefault="00665547" w:rsidP="00665547">
      <w:pPr>
        <w:spacing w:after="0" w:line="240" w:lineRule="auto"/>
        <w:jc w:val="both"/>
        <w:rPr>
          <w:rFonts w:ascii="Times New Roman" w:hAnsi="Times New Roman" w:cs="Times New Roman"/>
          <w:b/>
          <w:sz w:val="24"/>
          <w:szCs w:val="24"/>
          <w:lang w:val="en-GB"/>
        </w:rPr>
      </w:pPr>
    </w:p>
    <w:p w14:paraId="49C34BBF" w14:textId="77777777" w:rsidR="005E3EF5" w:rsidRPr="00B1381C" w:rsidRDefault="00F25D1F"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Another relevant question is how many of these associations have had voluntary work performe</w:t>
      </w:r>
      <w:r w:rsidR="008344F9" w:rsidRPr="00B1381C">
        <w:rPr>
          <w:rFonts w:ascii="Times New Roman" w:hAnsi="Times New Roman" w:cs="Times New Roman"/>
          <w:lang w:val="en-GB"/>
        </w:rPr>
        <w:t>d for them. According to Table 3</w:t>
      </w:r>
      <w:r w:rsidRPr="00B1381C">
        <w:rPr>
          <w:rFonts w:ascii="Times New Roman" w:hAnsi="Times New Roman" w:cs="Times New Roman"/>
          <w:lang w:val="en-GB"/>
        </w:rPr>
        <w:t xml:space="preserve">, inhabitants in the smallest villages have volunteered for more associations than inhabitants in the large cities. Moreover, the share of </w:t>
      </w:r>
      <w:r w:rsidR="00406495" w:rsidRPr="00B1381C">
        <w:rPr>
          <w:rFonts w:ascii="Times New Roman" w:hAnsi="Times New Roman" w:cs="Times New Roman"/>
          <w:lang w:val="en-GB"/>
        </w:rPr>
        <w:t xml:space="preserve">local citizens </w:t>
      </w:r>
      <w:r w:rsidRPr="00B1381C">
        <w:rPr>
          <w:rFonts w:ascii="Times New Roman" w:hAnsi="Times New Roman" w:cs="Times New Roman"/>
          <w:lang w:val="en-GB"/>
        </w:rPr>
        <w:t xml:space="preserve">who </w:t>
      </w:r>
      <w:r w:rsidR="00A43A3B" w:rsidRPr="00B1381C">
        <w:rPr>
          <w:rFonts w:ascii="Times New Roman" w:hAnsi="Times New Roman" w:cs="Times New Roman"/>
          <w:lang w:val="en-GB"/>
        </w:rPr>
        <w:t xml:space="preserve">volunteer </w:t>
      </w:r>
      <w:r w:rsidRPr="00B1381C">
        <w:rPr>
          <w:rFonts w:ascii="Times New Roman" w:hAnsi="Times New Roman" w:cs="Times New Roman"/>
          <w:lang w:val="en-GB"/>
        </w:rPr>
        <w:t>increases the fewer inhabitants there are.</w:t>
      </w:r>
    </w:p>
    <w:p w14:paraId="643DB59A" w14:textId="77777777" w:rsidR="008A2292" w:rsidRPr="00B1381C" w:rsidRDefault="00F25D1F"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Another indicator </w:t>
      </w:r>
      <w:r w:rsidR="00EE626F" w:rsidRPr="00B1381C">
        <w:rPr>
          <w:rFonts w:ascii="Times New Roman" w:hAnsi="Times New Roman" w:cs="Times New Roman"/>
          <w:lang w:val="en-GB"/>
        </w:rPr>
        <w:t xml:space="preserve">of </w:t>
      </w:r>
      <w:r w:rsidR="00BD69A9" w:rsidRPr="00B1381C">
        <w:rPr>
          <w:rFonts w:ascii="Times New Roman" w:hAnsi="Times New Roman" w:cs="Times New Roman"/>
          <w:lang w:val="en-GB"/>
        </w:rPr>
        <w:t xml:space="preserve">rural and urban </w:t>
      </w:r>
      <w:r w:rsidRPr="00B1381C">
        <w:rPr>
          <w:rFonts w:ascii="Times New Roman" w:hAnsi="Times New Roman" w:cs="Times New Roman"/>
          <w:lang w:val="en-GB"/>
        </w:rPr>
        <w:t>volunt</w:t>
      </w:r>
      <w:r w:rsidR="00EE626F" w:rsidRPr="00B1381C">
        <w:rPr>
          <w:rFonts w:ascii="Times New Roman" w:hAnsi="Times New Roman" w:cs="Times New Roman"/>
          <w:lang w:val="en-GB"/>
        </w:rPr>
        <w:t>eerism</w:t>
      </w:r>
      <w:r w:rsidRPr="00B1381C">
        <w:rPr>
          <w:rFonts w:ascii="Times New Roman" w:hAnsi="Times New Roman" w:cs="Times New Roman"/>
          <w:lang w:val="en-GB"/>
        </w:rPr>
        <w:t xml:space="preserve"> is how many hours the respondents who confirmed that they volunteer in an association </w:t>
      </w:r>
      <w:r w:rsidRPr="00B1381C">
        <w:rPr>
          <w:rFonts w:ascii="Times New Roman" w:hAnsi="Times New Roman" w:cs="Times New Roman"/>
          <w:i/>
          <w:lang w:val="en-GB"/>
        </w:rPr>
        <w:t>actually</w:t>
      </w:r>
      <w:r w:rsidRPr="00B1381C">
        <w:rPr>
          <w:rFonts w:ascii="Times New Roman" w:hAnsi="Times New Roman" w:cs="Times New Roman"/>
          <w:lang w:val="en-GB"/>
        </w:rPr>
        <w:t xml:space="preserve"> spend </w:t>
      </w:r>
      <w:r w:rsidRPr="00B1381C">
        <w:rPr>
          <w:rFonts w:ascii="Times New Roman" w:hAnsi="Times New Roman" w:cs="Times New Roman"/>
          <w:lang w:val="en-GB"/>
        </w:rPr>
        <w:lastRenderedPageBreak/>
        <w:t>on their voluntary work</w:t>
      </w:r>
      <w:r w:rsidR="00631BC5" w:rsidRPr="00B1381C">
        <w:rPr>
          <w:rFonts w:ascii="Times New Roman" w:hAnsi="Times New Roman" w:cs="Times New Roman"/>
          <w:lang w:val="en-GB"/>
        </w:rPr>
        <w:t>. As Table 3 demonstrates, t</w:t>
      </w:r>
      <w:r w:rsidRPr="00B1381C">
        <w:rPr>
          <w:rFonts w:ascii="Times New Roman" w:hAnsi="Times New Roman" w:cs="Times New Roman"/>
          <w:lang w:val="en-GB"/>
        </w:rPr>
        <w:t>he difference is not overwhelming, but voluntary engagement in the local community drops as the degree of urbani</w:t>
      </w:r>
      <w:r w:rsidR="000F2E82" w:rsidRPr="00B1381C">
        <w:rPr>
          <w:rFonts w:ascii="Times New Roman" w:hAnsi="Times New Roman" w:cs="Times New Roman"/>
          <w:lang w:val="en-GB"/>
        </w:rPr>
        <w:t>s</w:t>
      </w:r>
      <w:r w:rsidRPr="00B1381C">
        <w:rPr>
          <w:rFonts w:ascii="Times New Roman" w:hAnsi="Times New Roman" w:cs="Times New Roman"/>
          <w:lang w:val="en-GB"/>
        </w:rPr>
        <w:t>ation rises.</w:t>
      </w:r>
    </w:p>
    <w:p w14:paraId="2E6CBF45" w14:textId="77777777" w:rsidR="00285F02" w:rsidRPr="00B1381C" w:rsidRDefault="00237491" w:rsidP="0014129F">
      <w:pPr>
        <w:tabs>
          <w:tab w:val="left" w:pos="658"/>
        </w:tabs>
        <w:spacing w:before="240" w:line="240" w:lineRule="auto"/>
        <w:jc w:val="both"/>
        <w:rPr>
          <w:rFonts w:ascii="Times New Roman" w:hAnsi="Times New Roman" w:cs="Times New Roman"/>
          <w:i/>
          <w:sz w:val="24"/>
          <w:lang w:val="en-GB"/>
        </w:rPr>
      </w:pPr>
      <w:proofErr w:type="gramStart"/>
      <w:r w:rsidRPr="00B1381C">
        <w:rPr>
          <w:rFonts w:ascii="Times New Roman" w:hAnsi="Times New Roman" w:cs="Times New Roman"/>
          <w:i/>
          <w:sz w:val="24"/>
          <w:lang w:val="en-GB"/>
        </w:rPr>
        <w:t>5</w:t>
      </w:r>
      <w:r w:rsidR="00FC2355" w:rsidRPr="00B1381C">
        <w:rPr>
          <w:rFonts w:ascii="Times New Roman" w:hAnsi="Times New Roman" w:cs="Times New Roman"/>
          <w:i/>
          <w:sz w:val="24"/>
          <w:lang w:val="en-GB"/>
        </w:rPr>
        <w:t>.</w:t>
      </w:r>
      <w:r w:rsidRPr="00B1381C">
        <w:rPr>
          <w:rFonts w:ascii="Times New Roman" w:hAnsi="Times New Roman" w:cs="Times New Roman"/>
          <w:i/>
          <w:sz w:val="24"/>
          <w:lang w:val="en-GB"/>
        </w:rPr>
        <w:t>3</w:t>
      </w:r>
      <w:r w:rsidR="007B30E6" w:rsidRPr="00B1381C">
        <w:rPr>
          <w:rFonts w:ascii="Times New Roman" w:hAnsi="Times New Roman" w:cs="Times New Roman"/>
          <w:i/>
          <w:sz w:val="24"/>
          <w:lang w:val="en-GB"/>
        </w:rPr>
        <w:t xml:space="preserve"> </w:t>
      </w:r>
      <w:r w:rsidR="00FC2355" w:rsidRPr="00B1381C">
        <w:rPr>
          <w:rFonts w:ascii="Times New Roman" w:hAnsi="Times New Roman" w:cs="Times New Roman"/>
          <w:i/>
          <w:sz w:val="24"/>
          <w:lang w:val="en-GB"/>
        </w:rPr>
        <w:t xml:space="preserve"> </w:t>
      </w:r>
      <w:r w:rsidR="007B30E6" w:rsidRPr="00B1381C">
        <w:rPr>
          <w:rFonts w:ascii="Times New Roman" w:hAnsi="Times New Roman" w:cs="Times New Roman"/>
          <w:i/>
          <w:sz w:val="24"/>
          <w:lang w:val="en-GB"/>
        </w:rPr>
        <w:t>Social</w:t>
      </w:r>
      <w:proofErr w:type="gramEnd"/>
      <w:r w:rsidR="007B30E6" w:rsidRPr="00B1381C">
        <w:rPr>
          <w:rFonts w:ascii="Times New Roman" w:hAnsi="Times New Roman" w:cs="Times New Roman"/>
          <w:i/>
          <w:sz w:val="24"/>
          <w:lang w:val="en-GB"/>
        </w:rPr>
        <w:t xml:space="preserve"> and Specific Trust In Rural and Urban A</w:t>
      </w:r>
      <w:r w:rsidR="00285F02" w:rsidRPr="00B1381C">
        <w:rPr>
          <w:rFonts w:ascii="Times New Roman" w:hAnsi="Times New Roman" w:cs="Times New Roman"/>
          <w:i/>
          <w:sz w:val="24"/>
          <w:lang w:val="en-GB"/>
        </w:rPr>
        <w:t>reas</w:t>
      </w:r>
    </w:p>
    <w:p w14:paraId="1CF28A3E" w14:textId="4952AADF" w:rsidR="002A6F3D" w:rsidRPr="00B1381C" w:rsidRDefault="002A6F3D" w:rsidP="006E7143">
      <w:pPr>
        <w:tabs>
          <w:tab w:val="left" w:pos="658"/>
        </w:tabs>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Social capital and the ability to cooperate </w:t>
      </w:r>
      <w:r w:rsidR="00CA33B8" w:rsidRPr="00B1381C">
        <w:rPr>
          <w:rFonts w:ascii="Times New Roman" w:hAnsi="Times New Roman" w:cs="Times New Roman"/>
          <w:lang w:val="en-GB"/>
        </w:rPr>
        <w:t xml:space="preserve">with people in general </w:t>
      </w:r>
      <w:r w:rsidRPr="00B1381C">
        <w:rPr>
          <w:rFonts w:ascii="Times New Roman" w:hAnsi="Times New Roman" w:cs="Times New Roman"/>
          <w:lang w:val="en-GB"/>
        </w:rPr>
        <w:t>are difficult to measure in practice. The concept is therefore operationali</w:t>
      </w:r>
      <w:r w:rsidR="000F2E82" w:rsidRPr="00B1381C">
        <w:rPr>
          <w:rFonts w:ascii="Times New Roman" w:hAnsi="Times New Roman" w:cs="Times New Roman"/>
          <w:lang w:val="en-GB"/>
        </w:rPr>
        <w:t>s</w:t>
      </w:r>
      <w:r w:rsidR="00F00DC6" w:rsidRPr="00B1381C">
        <w:rPr>
          <w:rFonts w:ascii="Times New Roman" w:hAnsi="Times New Roman" w:cs="Times New Roman"/>
          <w:lang w:val="en-GB"/>
        </w:rPr>
        <w:t>ed primarily as social trust as t</w:t>
      </w:r>
      <w:r w:rsidRPr="00B1381C">
        <w:rPr>
          <w:rFonts w:ascii="Times New Roman" w:hAnsi="Times New Roman" w:cs="Times New Roman"/>
          <w:lang w:val="en-GB"/>
        </w:rPr>
        <w:t>rust can be defined as the expectation that a given norm is respected</w:t>
      </w:r>
      <w:r w:rsidR="00406495" w:rsidRPr="00B1381C">
        <w:rPr>
          <w:rFonts w:ascii="Times New Roman" w:hAnsi="Times New Roman" w:cs="Times New Roman"/>
          <w:lang w:val="en-GB"/>
        </w:rPr>
        <w:t xml:space="preserve">, something that obviously makes cooperation </w:t>
      </w:r>
      <w:r w:rsidR="00493EB7" w:rsidRPr="00B1381C">
        <w:rPr>
          <w:rFonts w:ascii="Times New Roman" w:hAnsi="Times New Roman" w:cs="Times New Roman"/>
          <w:lang w:val="en-GB"/>
        </w:rPr>
        <w:t>smoother</w:t>
      </w:r>
      <w:r w:rsidR="002320C8" w:rsidRPr="00B1381C">
        <w:rPr>
          <w:rFonts w:ascii="Times New Roman" w:hAnsi="Times New Roman" w:cs="Times New Roman"/>
          <w:lang w:val="en-GB"/>
        </w:rPr>
        <w:t xml:space="preserve"> and, hence, increases network resources</w:t>
      </w:r>
      <w:r w:rsidRPr="00B1381C">
        <w:rPr>
          <w:rFonts w:ascii="Times New Roman" w:hAnsi="Times New Roman" w:cs="Times New Roman"/>
          <w:lang w:val="en-GB"/>
        </w:rPr>
        <w:t xml:space="preserve">. </w:t>
      </w:r>
      <w:r w:rsidR="00DA6F18" w:rsidRPr="00B1381C">
        <w:rPr>
          <w:rFonts w:ascii="Times New Roman" w:hAnsi="Times New Roman" w:cs="Times New Roman"/>
          <w:lang w:val="en-GB"/>
        </w:rPr>
        <w:t xml:space="preserve">As we </w:t>
      </w:r>
      <w:r w:rsidR="00285F02" w:rsidRPr="00B1381C">
        <w:rPr>
          <w:rFonts w:ascii="Times New Roman" w:hAnsi="Times New Roman" w:cs="Times New Roman"/>
          <w:lang w:val="en-GB"/>
        </w:rPr>
        <w:t>mentioned, t</w:t>
      </w:r>
      <w:r w:rsidRPr="00B1381C">
        <w:rPr>
          <w:rFonts w:ascii="Times New Roman" w:hAnsi="Times New Roman" w:cs="Times New Roman"/>
          <w:lang w:val="en-GB"/>
        </w:rPr>
        <w:t xml:space="preserve">his includes the vulnerability that naturally arises when </w:t>
      </w:r>
      <w:r w:rsidR="00904783" w:rsidRPr="00B1381C">
        <w:rPr>
          <w:rFonts w:ascii="Times New Roman" w:hAnsi="Times New Roman" w:cs="Times New Roman"/>
          <w:lang w:val="en-GB"/>
        </w:rPr>
        <w:t>you</w:t>
      </w:r>
      <w:r w:rsidRPr="00B1381C">
        <w:rPr>
          <w:rFonts w:ascii="Times New Roman" w:hAnsi="Times New Roman" w:cs="Times New Roman"/>
          <w:lang w:val="en-GB"/>
        </w:rPr>
        <w:t xml:space="preserve"> voluntarily risk that the norm is </w:t>
      </w:r>
      <w:r w:rsidRPr="00B1381C">
        <w:rPr>
          <w:rFonts w:ascii="Times New Roman" w:hAnsi="Times New Roman" w:cs="Times New Roman"/>
          <w:i/>
          <w:lang w:val="en-GB"/>
        </w:rPr>
        <w:t>not</w:t>
      </w:r>
      <w:r w:rsidRPr="00B1381C">
        <w:rPr>
          <w:rFonts w:ascii="Times New Roman" w:hAnsi="Times New Roman" w:cs="Times New Roman"/>
          <w:lang w:val="en-GB"/>
        </w:rPr>
        <w:t xml:space="preserve"> respected and that your trust is betrayed. The </w:t>
      </w:r>
      <w:r w:rsidR="002320C8" w:rsidRPr="00B1381C">
        <w:rPr>
          <w:rFonts w:ascii="Times New Roman" w:hAnsi="Times New Roman" w:cs="Times New Roman"/>
          <w:lang w:val="en-GB"/>
        </w:rPr>
        <w:t xml:space="preserve">risk of </w:t>
      </w:r>
      <w:r w:rsidRPr="00B1381C">
        <w:rPr>
          <w:rFonts w:ascii="Times New Roman" w:hAnsi="Times New Roman" w:cs="Times New Roman"/>
          <w:lang w:val="en-GB"/>
        </w:rPr>
        <w:t xml:space="preserve">vulnerability and pain caused by a breach of trust has been called </w:t>
      </w:r>
      <w:r w:rsidR="00D53D4C" w:rsidRPr="00B1381C">
        <w:rPr>
          <w:rFonts w:ascii="Times New Roman" w:hAnsi="Times New Roman" w:cs="Times New Roman"/>
          <w:lang w:val="en-GB"/>
        </w:rPr>
        <w:t>‘</w:t>
      </w:r>
      <w:r w:rsidRPr="00B1381C">
        <w:rPr>
          <w:rFonts w:ascii="Times New Roman" w:hAnsi="Times New Roman" w:cs="Times New Roman"/>
          <w:lang w:val="en-GB"/>
        </w:rPr>
        <w:t>the price of trust</w:t>
      </w:r>
      <w:r w:rsidR="00D53D4C" w:rsidRPr="00B1381C">
        <w:rPr>
          <w:rFonts w:ascii="Times New Roman" w:hAnsi="Times New Roman" w:cs="Times New Roman"/>
          <w:lang w:val="en-GB"/>
        </w:rPr>
        <w:t>’</w:t>
      </w:r>
      <w:r w:rsidR="008F0ADC" w:rsidRPr="00B1381C">
        <w:rPr>
          <w:rFonts w:ascii="Times New Roman" w:hAnsi="Times New Roman" w:cs="Times New Roman"/>
          <w:lang w:val="en-GB"/>
        </w:rPr>
        <w:t xml:space="preserve"> (</w:t>
      </w:r>
      <w:proofErr w:type="spellStart"/>
      <w:r w:rsidR="008F0ADC" w:rsidRPr="00B1381C">
        <w:rPr>
          <w:rFonts w:ascii="Times New Roman" w:hAnsi="Times New Roman" w:cs="Times New Roman"/>
          <w:lang w:val="en-GB"/>
        </w:rPr>
        <w:t>Barbalet</w:t>
      </w:r>
      <w:proofErr w:type="spellEnd"/>
      <w:r w:rsidR="008F0ADC" w:rsidRPr="00B1381C">
        <w:rPr>
          <w:rFonts w:ascii="Times New Roman" w:hAnsi="Times New Roman" w:cs="Times New Roman"/>
          <w:lang w:val="en-GB"/>
        </w:rPr>
        <w:t xml:space="preserve"> 2009</w:t>
      </w:r>
      <w:r w:rsidR="00E74434" w:rsidRPr="00B1381C">
        <w:rPr>
          <w:rFonts w:ascii="Times New Roman" w:hAnsi="Times New Roman" w:cs="Times New Roman"/>
          <w:lang w:val="en-GB"/>
        </w:rPr>
        <w:t>, p.</w:t>
      </w:r>
      <w:r w:rsidR="003D61F1" w:rsidRPr="00B1381C">
        <w:rPr>
          <w:rFonts w:ascii="Times New Roman" w:hAnsi="Times New Roman" w:cs="Times New Roman"/>
          <w:lang w:val="en-GB"/>
        </w:rPr>
        <w:t xml:space="preserve"> </w:t>
      </w:r>
      <w:r w:rsidR="008F0ADC" w:rsidRPr="00B1381C">
        <w:rPr>
          <w:rFonts w:ascii="Times New Roman" w:hAnsi="Times New Roman" w:cs="Times New Roman"/>
          <w:lang w:val="en-GB"/>
        </w:rPr>
        <w:t>369)</w:t>
      </w:r>
      <w:r w:rsidRPr="00B1381C">
        <w:rPr>
          <w:rFonts w:ascii="Times New Roman" w:hAnsi="Times New Roman" w:cs="Times New Roman"/>
          <w:lang w:val="en-GB"/>
        </w:rPr>
        <w:t>.</w:t>
      </w:r>
    </w:p>
    <w:p w14:paraId="76BD4267" w14:textId="470D3951" w:rsidR="00AB4E01" w:rsidRPr="00B1381C" w:rsidRDefault="00982FA2"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We stated earlier that s</w:t>
      </w:r>
      <w:r w:rsidR="007713AE" w:rsidRPr="00B1381C">
        <w:rPr>
          <w:rFonts w:ascii="Times New Roman" w:hAnsi="Times New Roman" w:cs="Times New Roman"/>
          <w:lang w:val="en-GB"/>
        </w:rPr>
        <w:t>ocial trust devi</w:t>
      </w:r>
      <w:r w:rsidR="00CA33B8" w:rsidRPr="00B1381C">
        <w:rPr>
          <w:rFonts w:ascii="Times New Roman" w:hAnsi="Times New Roman" w:cs="Times New Roman"/>
          <w:lang w:val="en-GB"/>
        </w:rPr>
        <w:t>ates fundamentally from specific</w:t>
      </w:r>
      <w:r w:rsidR="007713AE" w:rsidRPr="00B1381C">
        <w:rPr>
          <w:rFonts w:ascii="Times New Roman" w:hAnsi="Times New Roman" w:cs="Times New Roman"/>
          <w:lang w:val="en-GB"/>
        </w:rPr>
        <w:t xml:space="preserve"> trust because it is expanded to include people</w:t>
      </w:r>
      <w:r w:rsidR="002320C8" w:rsidRPr="00B1381C">
        <w:rPr>
          <w:rFonts w:ascii="Times New Roman" w:hAnsi="Times New Roman" w:cs="Times New Roman"/>
          <w:lang w:val="en-GB"/>
        </w:rPr>
        <w:t xml:space="preserve">, whom the trusting party does not know and therefore does </w:t>
      </w:r>
      <w:r w:rsidR="007713AE" w:rsidRPr="00B1381C">
        <w:rPr>
          <w:rFonts w:ascii="Times New Roman" w:hAnsi="Times New Roman" w:cs="Times New Roman"/>
          <w:lang w:val="en-GB"/>
        </w:rPr>
        <w:t xml:space="preserve">not have </w:t>
      </w:r>
      <w:r w:rsidR="002320C8" w:rsidRPr="00B1381C">
        <w:rPr>
          <w:rFonts w:ascii="Times New Roman" w:hAnsi="Times New Roman" w:cs="Times New Roman"/>
          <w:lang w:val="en-GB"/>
        </w:rPr>
        <w:t xml:space="preserve">much </w:t>
      </w:r>
      <w:r w:rsidR="007713AE" w:rsidRPr="00B1381C">
        <w:rPr>
          <w:rFonts w:ascii="Times New Roman" w:hAnsi="Times New Roman" w:cs="Times New Roman"/>
          <w:lang w:val="en-GB"/>
        </w:rPr>
        <w:t>information</w:t>
      </w:r>
      <w:r w:rsidR="002320C8" w:rsidRPr="00B1381C">
        <w:rPr>
          <w:rFonts w:ascii="Times New Roman" w:hAnsi="Times New Roman" w:cs="Times New Roman"/>
          <w:lang w:val="en-GB"/>
        </w:rPr>
        <w:t xml:space="preserve"> about</w:t>
      </w:r>
      <w:r w:rsidR="007713AE" w:rsidRPr="00B1381C">
        <w:rPr>
          <w:rFonts w:ascii="Times New Roman" w:hAnsi="Times New Roman" w:cs="Times New Roman"/>
          <w:lang w:val="en-GB"/>
        </w:rPr>
        <w:t>. Social trust in non-specific persons (strangers) is typically measured via questions about whether a person finds that most people can be trusted</w:t>
      </w:r>
      <w:r w:rsidR="00B71FDD" w:rsidRPr="00B1381C">
        <w:rPr>
          <w:rFonts w:ascii="Times New Roman" w:hAnsi="Times New Roman" w:cs="Times New Roman"/>
          <w:lang w:val="en-GB"/>
        </w:rPr>
        <w:t>–</w:t>
      </w:r>
      <w:r w:rsidR="004E6848" w:rsidRPr="00B1381C">
        <w:rPr>
          <w:rFonts w:ascii="Times New Roman" w:hAnsi="Times New Roman" w:cs="Times New Roman"/>
          <w:lang w:val="en-GB"/>
        </w:rPr>
        <w:t>a standard measure that has proven to be a consistent measure in worldwide surveys during the last 60 years</w:t>
      </w:r>
      <w:r w:rsidR="007713AE" w:rsidRPr="00B1381C">
        <w:rPr>
          <w:rFonts w:ascii="Times New Roman" w:hAnsi="Times New Roman" w:cs="Times New Roman"/>
          <w:lang w:val="en-GB"/>
        </w:rPr>
        <w:t xml:space="preserve">. Trust in most (but not all) persons under most (but not all) circumstances simply means that we </w:t>
      </w:r>
      <w:r w:rsidR="004E6848" w:rsidRPr="00B1381C">
        <w:rPr>
          <w:rFonts w:ascii="Times New Roman" w:hAnsi="Times New Roman" w:cs="Times New Roman"/>
          <w:lang w:val="en-GB"/>
        </w:rPr>
        <w:t xml:space="preserve">are optimistic enough to </w:t>
      </w:r>
      <w:r w:rsidR="007713AE" w:rsidRPr="00B1381C">
        <w:rPr>
          <w:rFonts w:ascii="Times New Roman" w:hAnsi="Times New Roman" w:cs="Times New Roman"/>
          <w:lang w:val="en-GB"/>
        </w:rPr>
        <w:t xml:space="preserve">trust </w:t>
      </w:r>
      <w:r w:rsidR="007713AE" w:rsidRPr="00B1381C">
        <w:rPr>
          <w:rFonts w:ascii="Times New Roman" w:hAnsi="Times New Roman" w:cs="Times New Roman"/>
          <w:i/>
          <w:lang w:val="en-GB"/>
        </w:rPr>
        <w:t>most</w:t>
      </w:r>
      <w:r w:rsidR="007713AE" w:rsidRPr="00B1381C">
        <w:rPr>
          <w:rFonts w:ascii="Times New Roman" w:hAnsi="Times New Roman" w:cs="Times New Roman"/>
          <w:lang w:val="en-GB"/>
        </w:rPr>
        <w:t xml:space="preserve"> strangers</w:t>
      </w:r>
      <w:r w:rsidR="004E6848" w:rsidRPr="00B1381C">
        <w:rPr>
          <w:rFonts w:ascii="Times New Roman" w:hAnsi="Times New Roman" w:cs="Times New Roman"/>
          <w:lang w:val="en-GB"/>
        </w:rPr>
        <w:t xml:space="preserve"> </w:t>
      </w:r>
      <w:r w:rsidR="00D20222" w:rsidRPr="00B1381C">
        <w:rPr>
          <w:rFonts w:ascii="Times New Roman" w:hAnsi="Times New Roman" w:cs="Times New Roman"/>
          <w:lang w:val="en-GB"/>
        </w:rPr>
        <w:t>(</w:t>
      </w:r>
      <w:proofErr w:type="spellStart"/>
      <w:r w:rsidR="00D20222" w:rsidRPr="00B1381C">
        <w:rPr>
          <w:rFonts w:ascii="Times New Roman" w:hAnsi="Times New Roman" w:cs="Times New Roman"/>
          <w:lang w:val="en-GB"/>
        </w:rPr>
        <w:t>Uslaner</w:t>
      </w:r>
      <w:proofErr w:type="spellEnd"/>
      <w:r w:rsidR="00D20222" w:rsidRPr="00B1381C">
        <w:rPr>
          <w:rFonts w:ascii="Times New Roman" w:hAnsi="Times New Roman" w:cs="Times New Roman"/>
          <w:lang w:val="en-GB"/>
        </w:rPr>
        <w:t xml:space="preserve"> 2015,</w:t>
      </w:r>
      <w:r w:rsidR="00E74434" w:rsidRPr="00B1381C">
        <w:rPr>
          <w:rFonts w:ascii="Times New Roman" w:hAnsi="Times New Roman" w:cs="Times New Roman"/>
          <w:lang w:val="en-GB"/>
        </w:rPr>
        <w:t xml:space="preserve"> p. </w:t>
      </w:r>
      <w:r w:rsidR="00D20222" w:rsidRPr="00B1381C">
        <w:rPr>
          <w:rFonts w:ascii="Times New Roman" w:hAnsi="Times New Roman" w:cs="Times New Roman"/>
          <w:lang w:val="en-GB"/>
        </w:rPr>
        <w:t>73).</w:t>
      </w:r>
      <w:r w:rsidR="004E6848" w:rsidRPr="00B1381C">
        <w:rPr>
          <w:rFonts w:ascii="Times New Roman" w:hAnsi="Times New Roman" w:cs="Times New Roman"/>
          <w:lang w:val="en-GB"/>
        </w:rPr>
        <w:t xml:space="preserve"> S</w:t>
      </w:r>
      <w:r w:rsidR="007713AE" w:rsidRPr="00B1381C">
        <w:rPr>
          <w:rFonts w:ascii="Times New Roman" w:hAnsi="Times New Roman" w:cs="Times New Roman"/>
          <w:lang w:val="en-GB"/>
        </w:rPr>
        <w:t>ocial trust thus says something about the likelihood of being cheated and consequently about the ability to cooperate. The smaller the risk of being cheated and hurt by breach of trust, the easier it is to cooperate with a stranger about whom you do not have full information.</w:t>
      </w:r>
      <w:r w:rsidR="008F0ADC" w:rsidRPr="00B1381C">
        <w:rPr>
          <w:rFonts w:ascii="Times New Roman" w:hAnsi="Times New Roman" w:cs="Times New Roman"/>
          <w:lang w:val="en-GB"/>
        </w:rPr>
        <w:t xml:space="preserve"> </w:t>
      </w:r>
      <w:r w:rsidR="000A4E07" w:rsidRPr="00B1381C">
        <w:rPr>
          <w:rFonts w:ascii="Times New Roman" w:hAnsi="Times New Roman" w:cs="Times New Roman"/>
          <w:lang w:val="en-GB"/>
        </w:rPr>
        <w:t>This also makes it easier to cooperate informally</w:t>
      </w:r>
      <w:r w:rsidR="008F0ADC" w:rsidRPr="00B1381C">
        <w:rPr>
          <w:rFonts w:ascii="Times New Roman" w:hAnsi="Times New Roman" w:cs="Times New Roman"/>
          <w:lang w:val="en-GB"/>
        </w:rPr>
        <w:t xml:space="preserve"> (</w:t>
      </w:r>
      <w:proofErr w:type="spellStart"/>
      <w:r w:rsidR="008F0ADC" w:rsidRPr="00B1381C">
        <w:rPr>
          <w:rFonts w:ascii="Times New Roman" w:hAnsi="Times New Roman" w:cs="Times New Roman"/>
          <w:lang w:val="en-GB"/>
        </w:rPr>
        <w:t>Paldam</w:t>
      </w:r>
      <w:proofErr w:type="spellEnd"/>
      <w:r w:rsidR="008F0ADC" w:rsidRPr="00B1381C">
        <w:rPr>
          <w:rFonts w:ascii="Times New Roman" w:hAnsi="Times New Roman" w:cs="Times New Roman"/>
          <w:lang w:val="en-GB"/>
        </w:rPr>
        <w:t xml:space="preserve"> </w:t>
      </w:r>
      <w:r w:rsidR="00E74434" w:rsidRPr="00B1381C">
        <w:rPr>
          <w:rFonts w:ascii="Times New Roman" w:hAnsi="Times New Roman" w:cs="Times New Roman"/>
          <w:lang w:val="en-GB"/>
        </w:rPr>
        <w:t>&amp;</w:t>
      </w:r>
      <w:r w:rsidR="008F0ADC" w:rsidRPr="00B1381C">
        <w:rPr>
          <w:rFonts w:ascii="Times New Roman" w:hAnsi="Times New Roman" w:cs="Times New Roman"/>
          <w:lang w:val="en-GB"/>
        </w:rPr>
        <w:t xml:space="preserve"> </w:t>
      </w:r>
      <w:proofErr w:type="spellStart"/>
      <w:r w:rsidR="008F0ADC" w:rsidRPr="00B1381C">
        <w:rPr>
          <w:rFonts w:ascii="Times New Roman" w:hAnsi="Times New Roman" w:cs="Times New Roman"/>
          <w:lang w:val="en-GB"/>
        </w:rPr>
        <w:t>Svendsen</w:t>
      </w:r>
      <w:proofErr w:type="spellEnd"/>
      <w:r w:rsidR="003D61F1" w:rsidRPr="00B1381C">
        <w:rPr>
          <w:rFonts w:ascii="Times New Roman" w:hAnsi="Times New Roman" w:cs="Times New Roman"/>
          <w:lang w:val="en-GB"/>
        </w:rPr>
        <w:t>,</w:t>
      </w:r>
      <w:r w:rsidR="008F0ADC" w:rsidRPr="00B1381C">
        <w:rPr>
          <w:rFonts w:ascii="Times New Roman" w:hAnsi="Times New Roman" w:cs="Times New Roman"/>
          <w:lang w:val="en-GB"/>
        </w:rPr>
        <w:t xml:space="preserve"> 2000).</w:t>
      </w:r>
    </w:p>
    <w:p w14:paraId="78199A22" w14:textId="77777777" w:rsidR="00875860" w:rsidRPr="00B1381C" w:rsidRDefault="00631BC5"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Table 4</w:t>
      </w:r>
      <w:r w:rsidR="000A4E07" w:rsidRPr="00B1381C">
        <w:rPr>
          <w:rFonts w:ascii="Times New Roman" w:hAnsi="Times New Roman" w:cs="Times New Roman"/>
          <w:lang w:val="en-GB"/>
        </w:rPr>
        <w:t xml:space="preserve"> shows that 85</w:t>
      </w:r>
      <w:r w:rsidR="00463886" w:rsidRPr="00B1381C">
        <w:rPr>
          <w:rFonts w:ascii="Times New Roman" w:hAnsi="Times New Roman" w:cs="Times New Roman"/>
          <w:lang w:val="en-GB"/>
        </w:rPr>
        <w:t xml:space="preserve"> </w:t>
      </w:r>
      <w:r w:rsidR="00C1225C" w:rsidRPr="00B1381C">
        <w:rPr>
          <w:rFonts w:ascii="Times New Roman" w:hAnsi="Times New Roman" w:cs="Times New Roman"/>
          <w:lang w:val="en-GB"/>
        </w:rPr>
        <w:t>percent</w:t>
      </w:r>
      <w:r w:rsidR="000A4E07" w:rsidRPr="00B1381C">
        <w:rPr>
          <w:rFonts w:ascii="Times New Roman" w:hAnsi="Times New Roman" w:cs="Times New Roman"/>
          <w:lang w:val="en-GB"/>
        </w:rPr>
        <w:t xml:space="preserve"> of the respondents from the big cities indicated that other people can generally be trusted compared to </w:t>
      </w:r>
      <w:r w:rsidR="00C42187" w:rsidRPr="00B1381C">
        <w:rPr>
          <w:rFonts w:ascii="Times New Roman" w:hAnsi="Times New Roman" w:cs="Times New Roman"/>
          <w:lang w:val="en-GB"/>
        </w:rPr>
        <w:t>approximately</w:t>
      </w:r>
      <w:r w:rsidR="000A4E07" w:rsidRPr="00B1381C">
        <w:rPr>
          <w:rFonts w:ascii="Times New Roman" w:hAnsi="Times New Roman" w:cs="Times New Roman"/>
          <w:lang w:val="en-GB"/>
        </w:rPr>
        <w:t xml:space="preserve"> 75</w:t>
      </w:r>
      <w:r w:rsidR="00C42187" w:rsidRPr="00B1381C">
        <w:rPr>
          <w:rFonts w:ascii="Times New Roman" w:hAnsi="Times New Roman" w:cs="Times New Roman"/>
          <w:lang w:val="en-GB"/>
        </w:rPr>
        <w:t xml:space="preserve"> </w:t>
      </w:r>
      <w:r w:rsidR="00C1225C" w:rsidRPr="00B1381C">
        <w:rPr>
          <w:rFonts w:ascii="Times New Roman" w:hAnsi="Times New Roman" w:cs="Times New Roman"/>
          <w:lang w:val="en-GB"/>
        </w:rPr>
        <w:t>percent</w:t>
      </w:r>
      <w:r w:rsidR="000A4E07" w:rsidRPr="00B1381C">
        <w:rPr>
          <w:rFonts w:ascii="Times New Roman" w:hAnsi="Times New Roman" w:cs="Times New Roman"/>
          <w:lang w:val="en-GB"/>
        </w:rPr>
        <w:t xml:space="preserve"> of the respondents in the two other categories. </w:t>
      </w:r>
      <w:r w:rsidR="005D5EAD" w:rsidRPr="00B1381C">
        <w:rPr>
          <w:rFonts w:ascii="Times New Roman" w:hAnsi="Times New Roman" w:cs="Times New Roman"/>
          <w:lang w:val="en-GB"/>
        </w:rPr>
        <w:t>This difference between the level of social trust in rural and urban areas is, however, not significant. W</w:t>
      </w:r>
      <w:r w:rsidR="00875860" w:rsidRPr="00B1381C">
        <w:rPr>
          <w:rFonts w:ascii="Times New Roman" w:hAnsi="Times New Roman" w:cs="Times New Roman"/>
          <w:lang w:val="en-GB"/>
        </w:rPr>
        <w:t xml:space="preserve">hen applying a </w:t>
      </w:r>
      <w:r w:rsidR="00875860" w:rsidRPr="00B1381C">
        <w:rPr>
          <w:rFonts w:ascii="Times New Roman" w:hAnsi="Times New Roman" w:cs="Times New Roman"/>
        </w:rPr>
        <w:t xml:space="preserve">Wald-test to test whether there is a significant difference between </w:t>
      </w:r>
      <w:r w:rsidR="005D5EAD" w:rsidRPr="00B1381C">
        <w:rPr>
          <w:rFonts w:ascii="Times New Roman" w:hAnsi="Times New Roman" w:cs="Times New Roman"/>
        </w:rPr>
        <w:t xml:space="preserve">the reference point in </w:t>
      </w:r>
      <w:r w:rsidR="00875860" w:rsidRPr="00B1381C">
        <w:rPr>
          <w:rFonts w:ascii="Times New Roman" w:hAnsi="Times New Roman" w:cs="Times New Roman"/>
        </w:rPr>
        <w:t>category 1 (village) and category 3 (city)</w:t>
      </w:r>
      <w:r w:rsidR="005D5EAD" w:rsidRPr="00B1381C">
        <w:rPr>
          <w:rFonts w:ascii="Times New Roman" w:hAnsi="Times New Roman" w:cs="Times New Roman"/>
        </w:rPr>
        <w:t>, there is no significant difference</w:t>
      </w:r>
      <w:r w:rsidR="00875860" w:rsidRPr="00B1381C">
        <w:rPr>
          <w:rFonts w:ascii="Times New Roman" w:hAnsi="Times New Roman" w:cs="Times New Roman"/>
        </w:rPr>
        <w:t>.</w:t>
      </w:r>
    </w:p>
    <w:p w14:paraId="093AF4FA" w14:textId="19D292DD" w:rsidR="005D5EAD" w:rsidRPr="00B1381C" w:rsidRDefault="00CA33B8" w:rsidP="006E7143">
      <w:pPr>
        <w:spacing w:line="240" w:lineRule="auto"/>
        <w:jc w:val="both"/>
        <w:rPr>
          <w:rFonts w:ascii="Times New Roman" w:hAnsi="Times New Roman" w:cs="Times New Roman"/>
          <w:spacing w:val="-4"/>
          <w:lang w:val="en-GB"/>
        </w:rPr>
      </w:pPr>
      <w:r w:rsidRPr="00B1381C">
        <w:rPr>
          <w:rFonts w:ascii="Times New Roman" w:hAnsi="Times New Roman" w:cs="Times New Roman"/>
          <w:spacing w:val="-4"/>
          <w:lang w:val="en-GB"/>
        </w:rPr>
        <w:t>The fact that t</w:t>
      </w:r>
      <w:r w:rsidR="00C42187" w:rsidRPr="00B1381C">
        <w:rPr>
          <w:rFonts w:ascii="Times New Roman" w:hAnsi="Times New Roman" w:cs="Times New Roman"/>
          <w:spacing w:val="-4"/>
          <w:lang w:val="en-GB"/>
        </w:rPr>
        <w:t>his difference is</w:t>
      </w:r>
      <w:r w:rsidRPr="00B1381C">
        <w:rPr>
          <w:rFonts w:ascii="Times New Roman" w:hAnsi="Times New Roman" w:cs="Times New Roman"/>
          <w:spacing w:val="-4"/>
          <w:lang w:val="en-GB"/>
        </w:rPr>
        <w:t xml:space="preserve"> not statistically significant </w:t>
      </w:r>
      <w:r w:rsidR="000A4E07" w:rsidRPr="00B1381C">
        <w:rPr>
          <w:rFonts w:ascii="Times New Roman" w:hAnsi="Times New Roman" w:cs="Times New Roman"/>
          <w:spacing w:val="-4"/>
          <w:lang w:val="en-GB"/>
        </w:rPr>
        <w:t>corresponds to earlier studies</w:t>
      </w:r>
      <w:r w:rsidR="00544B68" w:rsidRPr="00B1381C">
        <w:rPr>
          <w:rFonts w:ascii="Times New Roman" w:hAnsi="Times New Roman" w:cs="Times New Roman"/>
          <w:spacing w:val="-4"/>
          <w:lang w:val="en-GB"/>
        </w:rPr>
        <w:t xml:space="preserve"> in Denmark</w:t>
      </w:r>
      <w:r w:rsidR="00EE4D61" w:rsidRPr="00B1381C">
        <w:rPr>
          <w:rFonts w:ascii="Times New Roman" w:hAnsi="Times New Roman" w:cs="Times New Roman"/>
          <w:spacing w:val="-4"/>
          <w:lang w:val="en-GB"/>
        </w:rPr>
        <w:t>.</w:t>
      </w:r>
      <w:r w:rsidR="008F0ADC" w:rsidRPr="00B1381C">
        <w:rPr>
          <w:rFonts w:ascii="Times New Roman" w:hAnsi="Times New Roman" w:cs="Times New Roman"/>
          <w:spacing w:val="-4"/>
          <w:lang w:val="en-GB"/>
        </w:rPr>
        <w:t xml:space="preserve"> </w:t>
      </w:r>
      <w:r w:rsidR="000A4E07" w:rsidRPr="00B1381C">
        <w:rPr>
          <w:rFonts w:ascii="Times New Roman" w:hAnsi="Times New Roman" w:cs="Times New Roman"/>
          <w:spacing w:val="-4"/>
          <w:lang w:val="en-GB"/>
        </w:rPr>
        <w:t>One explanation is that Da</w:t>
      </w:r>
      <w:r w:rsidR="00F60EA1" w:rsidRPr="00B1381C">
        <w:rPr>
          <w:rFonts w:ascii="Times New Roman" w:hAnsi="Times New Roman" w:cs="Times New Roman"/>
          <w:spacing w:val="-4"/>
          <w:lang w:val="en-GB"/>
        </w:rPr>
        <w:t>nes are generally very trustful–</w:t>
      </w:r>
      <w:r w:rsidR="000A4E07" w:rsidRPr="00B1381C">
        <w:rPr>
          <w:rFonts w:ascii="Times New Roman" w:hAnsi="Times New Roman" w:cs="Times New Roman"/>
          <w:spacing w:val="-4"/>
          <w:lang w:val="en-GB"/>
        </w:rPr>
        <w:t>regardless of where they live; another explanation is that this question is a poor measure for regional differences in social capital in a country</w:t>
      </w:r>
      <w:r w:rsidR="00EE4D61" w:rsidRPr="00B1381C">
        <w:rPr>
          <w:rFonts w:ascii="Times New Roman" w:hAnsi="Times New Roman" w:cs="Times New Roman"/>
          <w:spacing w:val="-4"/>
          <w:lang w:val="en-GB"/>
        </w:rPr>
        <w:t xml:space="preserve"> (S</w:t>
      </w:r>
      <w:r w:rsidR="00D20222" w:rsidRPr="00B1381C">
        <w:rPr>
          <w:rFonts w:ascii="Times New Roman" w:hAnsi="Times New Roman" w:cs="Times New Roman"/>
          <w:spacing w:val="-4"/>
          <w:lang w:val="en-GB"/>
        </w:rPr>
        <w:t>ørensen, Svendsen</w:t>
      </w:r>
      <w:r w:rsidR="00E74434" w:rsidRPr="00B1381C">
        <w:rPr>
          <w:rFonts w:ascii="Times New Roman" w:hAnsi="Times New Roman" w:cs="Times New Roman"/>
          <w:spacing w:val="-4"/>
          <w:lang w:val="en-GB"/>
        </w:rPr>
        <w:t>,</w:t>
      </w:r>
      <w:r w:rsidR="00D20222" w:rsidRPr="00B1381C">
        <w:rPr>
          <w:rFonts w:ascii="Times New Roman" w:hAnsi="Times New Roman" w:cs="Times New Roman"/>
          <w:spacing w:val="-4"/>
          <w:lang w:val="en-GB"/>
        </w:rPr>
        <w:t xml:space="preserve"> </w:t>
      </w:r>
      <w:r w:rsidR="00E74434" w:rsidRPr="00B1381C">
        <w:rPr>
          <w:rFonts w:ascii="Times New Roman" w:hAnsi="Times New Roman" w:cs="Times New Roman"/>
          <w:spacing w:val="-4"/>
          <w:lang w:val="en-GB"/>
        </w:rPr>
        <w:t>&amp;</w:t>
      </w:r>
      <w:r w:rsidR="00D20222" w:rsidRPr="00B1381C">
        <w:rPr>
          <w:rFonts w:ascii="Times New Roman" w:hAnsi="Times New Roman" w:cs="Times New Roman"/>
          <w:spacing w:val="-4"/>
          <w:lang w:val="en-GB"/>
        </w:rPr>
        <w:t xml:space="preserve"> Jensen</w:t>
      </w:r>
      <w:r w:rsidR="00EE4D61" w:rsidRPr="00B1381C">
        <w:rPr>
          <w:rFonts w:ascii="Times New Roman" w:hAnsi="Times New Roman" w:cs="Times New Roman"/>
          <w:spacing w:val="-4"/>
          <w:lang w:val="en-GB"/>
        </w:rPr>
        <w:t xml:space="preserve"> 2011)</w:t>
      </w:r>
      <w:r w:rsidR="000A4E07" w:rsidRPr="00B1381C">
        <w:rPr>
          <w:rFonts w:ascii="Times New Roman" w:hAnsi="Times New Roman" w:cs="Times New Roman"/>
          <w:spacing w:val="-4"/>
          <w:lang w:val="en-GB"/>
        </w:rPr>
        <w:t xml:space="preserve">. </w:t>
      </w:r>
    </w:p>
    <w:p w14:paraId="4545DF8D" w14:textId="77777777" w:rsidR="00B64B25" w:rsidRPr="00B1381C" w:rsidRDefault="00B64B25" w:rsidP="00B64B25">
      <w:pPr>
        <w:spacing w:line="240" w:lineRule="auto"/>
        <w:jc w:val="both"/>
        <w:rPr>
          <w:rFonts w:ascii="Times New Roman" w:hAnsi="Times New Roman" w:cs="Times New Roman"/>
          <w:lang w:val="en-GB"/>
        </w:rPr>
      </w:pPr>
      <w:r w:rsidRPr="00B1381C">
        <w:rPr>
          <w:rFonts w:ascii="Times New Roman" w:hAnsi="Times New Roman" w:cs="Times New Roman"/>
          <w:lang w:val="en-GB"/>
        </w:rPr>
        <w:t>Rather, we may expect that the smaller group size in the rural areas makes it relatively easier to detect and punish free-riders and to reward people who do not cheat–and in this way educate other local people in ‘good behaviour’ by repeated face-to-face interaction. We might therefore expect that specific trust rather than social trust prevails in rural areas (where most local people know each other beforehand) compared to big cities (where most people do not know each other beforehand).</w:t>
      </w:r>
    </w:p>
    <w:p w14:paraId="5EC91F38" w14:textId="77777777" w:rsidR="00B64B25" w:rsidRPr="00B1381C" w:rsidRDefault="00B64B25" w:rsidP="00B64B25">
      <w:pPr>
        <w:spacing w:line="240" w:lineRule="auto"/>
        <w:jc w:val="both"/>
        <w:rPr>
          <w:rFonts w:ascii="Times New Roman" w:hAnsi="Times New Roman" w:cs="Times New Roman"/>
        </w:rPr>
      </w:pPr>
      <w:r w:rsidRPr="00B1381C">
        <w:rPr>
          <w:rFonts w:ascii="Times New Roman" w:hAnsi="Times New Roman" w:cs="Times New Roman"/>
        </w:rPr>
        <w:t>Concerning t</w:t>
      </w:r>
      <w:r w:rsidRPr="00B1381C">
        <w:rPr>
          <w:rFonts w:ascii="Times New Roman" w:hAnsi="Times New Roman" w:cs="Times New Roman"/>
          <w:lang w:val="en-GB"/>
        </w:rPr>
        <w:t xml:space="preserve">he second question about the respondents’ specific trust in their neighbours, </w:t>
      </w:r>
      <w:r w:rsidRPr="00B1381C">
        <w:rPr>
          <w:rFonts w:ascii="Times New Roman" w:hAnsi="Times New Roman" w:cs="Times New Roman"/>
        </w:rPr>
        <w:t>81 percent of</w:t>
      </w:r>
      <w:r w:rsidRPr="00B1381C">
        <w:rPr>
          <w:rFonts w:ascii="Times New Roman" w:hAnsi="Times New Roman" w:cs="Times New Roman"/>
          <w:lang w:val="en-GB"/>
        </w:rPr>
        <w:t xml:space="preserve"> respondents from cities above 100,000 fully agreed, compared to 90 percent from</w:t>
      </w:r>
      <w:r w:rsidRPr="00B1381C">
        <w:rPr>
          <w:rFonts w:ascii="Times New Roman" w:hAnsi="Times New Roman" w:cs="Times New Roman"/>
        </w:rPr>
        <w:t xml:space="preserve"> villages below 5,001 citizens. Here, the distance from the village as reference is 7.1 percentage points. Note that when the distance coefficient increases, this means that trust decreases, as the scale from 0 –100 is defined as 0 indicating high trust and 100 no trust. A similar result is found for trusting people in the local area. Here</w:t>
      </w:r>
      <w:r w:rsidRPr="00B1381C">
        <w:rPr>
          <w:rFonts w:ascii="Times New Roman" w:hAnsi="Times New Roman" w:cs="Times New Roman"/>
          <w:lang w:val="en-GB"/>
        </w:rPr>
        <w:t xml:space="preserve"> </w:t>
      </w:r>
      <w:r w:rsidRPr="00B1381C">
        <w:rPr>
          <w:rFonts w:ascii="Times New Roman" w:hAnsi="Times New Roman" w:cs="Times New Roman"/>
        </w:rPr>
        <w:t xml:space="preserve">77 percent of the urbanites </w:t>
      </w:r>
      <w:r w:rsidRPr="00B1381C">
        <w:rPr>
          <w:rFonts w:ascii="Times New Roman" w:hAnsi="Times New Roman" w:cs="Times New Roman"/>
        </w:rPr>
        <w:lastRenderedPageBreak/>
        <w:t>fully</w:t>
      </w:r>
      <w:r w:rsidRPr="00B1381C">
        <w:rPr>
          <w:rFonts w:ascii="Times New Roman" w:hAnsi="Times New Roman" w:cs="Times New Roman"/>
          <w:lang w:val="en-GB"/>
        </w:rPr>
        <w:t xml:space="preserve"> agreed, while 85 percent of</w:t>
      </w:r>
      <w:r w:rsidRPr="00B1381C">
        <w:rPr>
          <w:rFonts w:ascii="Times New Roman" w:hAnsi="Times New Roman" w:cs="Times New Roman"/>
        </w:rPr>
        <w:t xml:space="preserve"> the village dwellers did the same. The distance to reference is 6.3 percentage points higher if you live in the city.</w:t>
      </w:r>
    </w:p>
    <w:p w14:paraId="45CC6372" w14:textId="2794BD24" w:rsidR="00AB4E01" w:rsidRPr="00B1381C" w:rsidRDefault="00AB4E01" w:rsidP="002E24D6">
      <w:pPr>
        <w:tabs>
          <w:tab w:val="left" w:pos="284"/>
        </w:tabs>
        <w:spacing w:before="240" w:line="240" w:lineRule="auto"/>
        <w:rPr>
          <w:rFonts w:ascii="Times New Roman" w:hAnsi="Times New Roman" w:cs="Times New Roman"/>
          <w:i/>
          <w:lang w:val="en-GB"/>
        </w:rPr>
      </w:pPr>
      <w:r w:rsidRPr="00B1381C">
        <w:rPr>
          <w:rFonts w:ascii="Times New Roman" w:hAnsi="Times New Roman" w:cs="Times New Roman"/>
          <w:lang w:val="en-GB"/>
        </w:rPr>
        <w:t xml:space="preserve">Table 4. </w:t>
      </w:r>
      <w:r w:rsidR="00B64B25" w:rsidRPr="00B1381C">
        <w:rPr>
          <w:rFonts w:ascii="Times New Roman" w:hAnsi="Times New Roman" w:cs="Times New Roman"/>
          <w:lang w:val="en-GB"/>
        </w:rPr>
        <w:t xml:space="preserve"> </w:t>
      </w:r>
      <w:r w:rsidRPr="00B1381C">
        <w:rPr>
          <w:rFonts w:ascii="Times New Roman" w:hAnsi="Times New Roman" w:cs="Times New Roman"/>
          <w:i/>
          <w:lang w:val="en-GB"/>
        </w:rPr>
        <w:t>Agreement to five statements about trust and the local community. Source: Dan</w:t>
      </w:r>
      <w:r w:rsidR="00B64B25" w:rsidRPr="00B1381C">
        <w:rPr>
          <w:rFonts w:ascii="Times New Roman" w:hAnsi="Times New Roman" w:cs="Times New Roman"/>
          <w:i/>
          <w:lang w:val="en-GB"/>
        </w:rPr>
        <w:t>ish Rural-Urban Barometer, 2011</w:t>
      </w:r>
    </w:p>
    <w:tbl>
      <w:tblPr>
        <w:tblW w:w="4979" w:type="pct"/>
        <w:tblInd w:w="108" w:type="dxa"/>
        <w:tblBorders>
          <w:top w:val="single" w:sz="8" w:space="0" w:color="auto"/>
          <w:bottom w:val="single" w:sz="8" w:space="0" w:color="auto"/>
        </w:tblBorders>
        <w:tblLayout w:type="fixed"/>
        <w:tblLook w:val="01E0" w:firstRow="1" w:lastRow="1" w:firstColumn="1" w:lastColumn="1" w:noHBand="0" w:noVBand="0"/>
      </w:tblPr>
      <w:tblGrid>
        <w:gridCol w:w="1989"/>
        <w:gridCol w:w="848"/>
        <w:gridCol w:w="992"/>
        <w:gridCol w:w="1134"/>
        <w:gridCol w:w="1133"/>
        <w:gridCol w:w="1100"/>
      </w:tblGrid>
      <w:tr w:rsidR="00B1381C" w:rsidRPr="00B1381C" w14:paraId="303E6F63" w14:textId="77777777" w:rsidTr="002E24D6">
        <w:tc>
          <w:tcPr>
            <w:tcW w:w="1382" w:type="pct"/>
            <w:tcBorders>
              <w:top w:val="single" w:sz="8" w:space="0" w:color="auto"/>
              <w:left w:val="nil"/>
              <w:bottom w:val="single" w:sz="8" w:space="0" w:color="auto"/>
              <w:right w:val="nil"/>
            </w:tcBorders>
          </w:tcPr>
          <w:p w14:paraId="7482CE7C" w14:textId="77777777" w:rsidR="00AB4E01" w:rsidRPr="00B1381C" w:rsidRDefault="00AB4E01" w:rsidP="001B082A">
            <w:pPr>
              <w:tabs>
                <w:tab w:val="left" w:pos="284"/>
              </w:tabs>
              <w:spacing w:after="0" w:line="240" w:lineRule="auto"/>
              <w:jc w:val="both"/>
              <w:rPr>
                <w:rFonts w:ascii="Times New Roman" w:hAnsi="Times New Roman" w:cs="Times New Roman"/>
                <w:sz w:val="20"/>
                <w:szCs w:val="20"/>
                <w:lang w:val="en-GB"/>
              </w:rPr>
            </w:pPr>
          </w:p>
        </w:tc>
        <w:tc>
          <w:tcPr>
            <w:tcW w:w="589" w:type="pct"/>
            <w:tcBorders>
              <w:top w:val="single" w:sz="8" w:space="0" w:color="auto"/>
              <w:left w:val="nil"/>
              <w:bottom w:val="single" w:sz="8" w:space="0" w:color="auto"/>
              <w:right w:val="nil"/>
            </w:tcBorders>
            <w:hideMark/>
          </w:tcPr>
          <w:p w14:paraId="59384F73" w14:textId="50A104B9" w:rsidR="00AB4E01" w:rsidRPr="00B1381C" w:rsidRDefault="00B64B25" w:rsidP="00B64B25">
            <w:pPr>
              <w:tabs>
                <w:tab w:val="left" w:pos="284"/>
              </w:tabs>
              <w:spacing w:after="0" w:line="240" w:lineRule="auto"/>
              <w:rPr>
                <w:rFonts w:ascii="Times New Roman" w:hAnsi="Times New Roman" w:cs="Times New Roman"/>
                <w:b/>
                <w:sz w:val="20"/>
                <w:szCs w:val="20"/>
                <w:lang w:val="en-GB"/>
              </w:rPr>
            </w:pPr>
            <w:r w:rsidRPr="00B1381C">
              <w:rPr>
                <w:rFonts w:ascii="Times New Roman" w:hAnsi="Times New Roman" w:cs="Times New Roman"/>
                <w:b/>
                <w:sz w:val="20"/>
                <w:szCs w:val="20"/>
                <w:lang w:val="en-GB"/>
              </w:rPr>
              <w:t>Pct.</w:t>
            </w:r>
            <w:r w:rsidR="00AB4E01" w:rsidRPr="00B1381C">
              <w:rPr>
                <w:rFonts w:ascii="Times New Roman" w:hAnsi="Times New Roman" w:cs="Times New Roman"/>
                <w:b/>
                <w:sz w:val="20"/>
                <w:szCs w:val="20"/>
                <w:lang w:val="en-GB"/>
              </w:rPr>
              <w:br/>
              <w:t>‘Fully agree’</w:t>
            </w:r>
          </w:p>
        </w:tc>
        <w:tc>
          <w:tcPr>
            <w:tcW w:w="689" w:type="pct"/>
            <w:tcBorders>
              <w:top w:val="single" w:sz="8" w:space="0" w:color="auto"/>
              <w:left w:val="nil"/>
              <w:bottom w:val="single" w:sz="8" w:space="0" w:color="auto"/>
              <w:right w:val="nil"/>
            </w:tcBorders>
            <w:hideMark/>
          </w:tcPr>
          <w:p w14:paraId="604CD7E6" w14:textId="47DA9631" w:rsidR="00AB4E01" w:rsidRPr="00B1381C" w:rsidRDefault="00AB4E01" w:rsidP="00B64B25">
            <w:pPr>
              <w:tabs>
                <w:tab w:val="left" w:pos="284"/>
              </w:tabs>
              <w:spacing w:after="0" w:line="240" w:lineRule="auto"/>
              <w:rPr>
                <w:rFonts w:ascii="Times New Roman" w:hAnsi="Times New Roman" w:cs="Times New Roman"/>
                <w:b/>
                <w:i/>
                <w:sz w:val="20"/>
                <w:szCs w:val="20"/>
                <w:lang w:val="en-GB"/>
              </w:rPr>
            </w:pPr>
            <w:proofErr w:type="spellStart"/>
            <w:r w:rsidRPr="00B1381C">
              <w:rPr>
                <w:rFonts w:ascii="Times New Roman" w:hAnsi="Times New Roman" w:cs="Times New Roman"/>
                <w:b/>
                <w:sz w:val="20"/>
                <w:szCs w:val="20"/>
                <w:lang w:val="en-GB"/>
              </w:rPr>
              <w:t>Num</w:t>
            </w:r>
            <w:r w:rsidR="00B64B25" w:rsidRPr="00B1381C">
              <w:rPr>
                <w:rFonts w:ascii="Times New Roman" w:hAnsi="Times New Roman" w:cs="Times New Roman"/>
                <w:b/>
                <w:sz w:val="20"/>
                <w:szCs w:val="20"/>
                <w:lang w:val="en-GB"/>
              </w:rPr>
              <w:t>-</w:t>
            </w:r>
            <w:r w:rsidRPr="00B1381C">
              <w:rPr>
                <w:rFonts w:ascii="Times New Roman" w:hAnsi="Times New Roman" w:cs="Times New Roman"/>
                <w:b/>
                <w:sz w:val="20"/>
                <w:szCs w:val="20"/>
                <w:lang w:val="en-GB"/>
              </w:rPr>
              <w:t>ber</w:t>
            </w:r>
            <w:proofErr w:type="spellEnd"/>
            <w:r w:rsidRPr="00B1381C">
              <w:rPr>
                <w:rFonts w:ascii="Times New Roman" w:hAnsi="Times New Roman" w:cs="Times New Roman"/>
                <w:b/>
                <w:sz w:val="20"/>
                <w:szCs w:val="20"/>
                <w:lang w:val="en-GB"/>
              </w:rPr>
              <w:t xml:space="preserve"> of </w:t>
            </w:r>
            <w:proofErr w:type="spellStart"/>
            <w:r w:rsidRPr="00B1381C">
              <w:rPr>
                <w:rFonts w:ascii="Times New Roman" w:hAnsi="Times New Roman" w:cs="Times New Roman"/>
                <w:b/>
                <w:sz w:val="20"/>
                <w:szCs w:val="20"/>
                <w:lang w:val="en-GB"/>
              </w:rPr>
              <w:t>respon</w:t>
            </w:r>
            <w:proofErr w:type="spellEnd"/>
            <w:r w:rsidR="00B64B25" w:rsidRPr="00B1381C">
              <w:rPr>
                <w:rFonts w:ascii="Times New Roman" w:hAnsi="Times New Roman" w:cs="Times New Roman"/>
                <w:b/>
                <w:sz w:val="20"/>
                <w:szCs w:val="20"/>
                <w:lang w:val="en-GB"/>
              </w:rPr>
              <w:t>-</w:t>
            </w:r>
            <w:r w:rsidRPr="00B1381C">
              <w:rPr>
                <w:rFonts w:ascii="Times New Roman" w:hAnsi="Times New Roman" w:cs="Times New Roman"/>
                <w:b/>
                <w:sz w:val="20"/>
                <w:szCs w:val="20"/>
                <w:lang w:val="en-GB"/>
              </w:rPr>
              <w:t>dents</w:t>
            </w:r>
          </w:p>
        </w:tc>
        <w:tc>
          <w:tcPr>
            <w:tcW w:w="788" w:type="pct"/>
            <w:tcBorders>
              <w:top w:val="single" w:sz="8" w:space="0" w:color="auto"/>
              <w:left w:val="nil"/>
              <w:bottom w:val="single" w:sz="8" w:space="0" w:color="auto"/>
              <w:right w:val="nil"/>
            </w:tcBorders>
            <w:hideMark/>
          </w:tcPr>
          <w:p w14:paraId="7F038CAF" w14:textId="77777777" w:rsidR="00AB4E01" w:rsidRPr="00B1381C" w:rsidRDefault="00AB4E01" w:rsidP="00B64B25">
            <w:pPr>
              <w:tabs>
                <w:tab w:val="left" w:pos="284"/>
              </w:tabs>
              <w:spacing w:after="0" w:line="240" w:lineRule="auto"/>
              <w:rPr>
                <w:rFonts w:ascii="Times New Roman" w:hAnsi="Times New Roman" w:cs="Times New Roman"/>
                <w:b/>
                <w:sz w:val="20"/>
                <w:szCs w:val="20"/>
                <w:lang w:val="en-GB"/>
              </w:rPr>
            </w:pPr>
            <w:r w:rsidRPr="00B1381C">
              <w:rPr>
                <w:rFonts w:ascii="Times New Roman" w:hAnsi="Times New Roman" w:cs="Times New Roman"/>
                <w:b/>
                <w:sz w:val="20"/>
                <w:szCs w:val="20"/>
                <w:lang w:val="en-GB"/>
              </w:rPr>
              <w:t>Linear</w:t>
            </w:r>
          </w:p>
          <w:p w14:paraId="463918A0" w14:textId="08EEFB3B" w:rsidR="00AB4E01" w:rsidRPr="00B1381C" w:rsidRDefault="00AB4E01" w:rsidP="00B64B25">
            <w:pPr>
              <w:tabs>
                <w:tab w:val="left" w:pos="284"/>
              </w:tabs>
              <w:spacing w:after="0" w:line="240" w:lineRule="auto"/>
              <w:rPr>
                <w:rFonts w:ascii="Times New Roman" w:hAnsi="Times New Roman" w:cs="Times New Roman"/>
                <w:b/>
                <w:sz w:val="20"/>
                <w:szCs w:val="20"/>
                <w:lang w:val="en-GB"/>
              </w:rPr>
            </w:pPr>
            <w:proofErr w:type="spellStart"/>
            <w:r w:rsidRPr="00B1381C">
              <w:rPr>
                <w:rFonts w:ascii="Times New Roman" w:hAnsi="Times New Roman" w:cs="Times New Roman"/>
                <w:b/>
                <w:sz w:val="20"/>
                <w:szCs w:val="20"/>
                <w:lang w:val="en-GB"/>
              </w:rPr>
              <w:t>Regres</w:t>
            </w:r>
            <w:r w:rsidR="002E24D6" w:rsidRPr="00B1381C">
              <w:rPr>
                <w:rFonts w:ascii="Times New Roman" w:hAnsi="Times New Roman" w:cs="Times New Roman"/>
                <w:b/>
                <w:sz w:val="20"/>
                <w:szCs w:val="20"/>
                <w:lang w:val="en-GB"/>
              </w:rPr>
              <w:t>-</w:t>
            </w:r>
            <w:r w:rsidRPr="00B1381C">
              <w:rPr>
                <w:rFonts w:ascii="Times New Roman" w:hAnsi="Times New Roman" w:cs="Times New Roman"/>
                <w:b/>
                <w:sz w:val="20"/>
                <w:szCs w:val="20"/>
                <w:lang w:val="en-GB"/>
              </w:rPr>
              <w:t>sion</w:t>
            </w:r>
            <w:proofErr w:type="spellEnd"/>
            <w:r w:rsidRPr="00B1381C">
              <w:rPr>
                <w:rFonts w:ascii="Times New Roman" w:hAnsi="Times New Roman" w:cs="Times New Roman"/>
                <w:b/>
                <w:sz w:val="20"/>
                <w:szCs w:val="20"/>
                <w:lang w:val="en-GB"/>
              </w:rPr>
              <w:t xml:space="preserve"> (OLS)</w:t>
            </w:r>
          </w:p>
        </w:tc>
        <w:tc>
          <w:tcPr>
            <w:tcW w:w="787" w:type="pct"/>
            <w:tcBorders>
              <w:top w:val="single" w:sz="8" w:space="0" w:color="auto"/>
              <w:left w:val="nil"/>
              <w:bottom w:val="single" w:sz="8" w:space="0" w:color="auto"/>
              <w:right w:val="nil"/>
            </w:tcBorders>
            <w:hideMark/>
          </w:tcPr>
          <w:p w14:paraId="17728021" w14:textId="77777777" w:rsidR="00AB4E01" w:rsidRPr="00B1381C" w:rsidRDefault="00AB4E01" w:rsidP="00B64B25">
            <w:pPr>
              <w:tabs>
                <w:tab w:val="left" w:pos="284"/>
              </w:tabs>
              <w:spacing w:after="0" w:line="240" w:lineRule="auto"/>
              <w:rPr>
                <w:rFonts w:ascii="Times New Roman" w:hAnsi="Times New Roman" w:cs="Times New Roman"/>
                <w:b/>
                <w:sz w:val="20"/>
                <w:szCs w:val="20"/>
                <w:lang w:val="en-GB"/>
              </w:rPr>
            </w:pPr>
            <w:r w:rsidRPr="00B1381C">
              <w:rPr>
                <w:rFonts w:ascii="Times New Roman" w:hAnsi="Times New Roman" w:cs="Times New Roman"/>
                <w:b/>
                <w:sz w:val="20"/>
                <w:szCs w:val="20"/>
                <w:lang w:val="en-GB"/>
              </w:rPr>
              <w:t>Wald-test</w:t>
            </w:r>
          </w:p>
          <w:p w14:paraId="1EAA28D7" w14:textId="77777777" w:rsidR="00AB4E01" w:rsidRPr="00B1381C" w:rsidRDefault="00AB4E01" w:rsidP="00B64B25">
            <w:pPr>
              <w:tabs>
                <w:tab w:val="left" w:pos="284"/>
              </w:tabs>
              <w:spacing w:after="0" w:line="240" w:lineRule="auto"/>
              <w:rPr>
                <w:rFonts w:ascii="Times New Roman" w:hAnsi="Times New Roman" w:cs="Times New Roman"/>
                <w:b/>
                <w:sz w:val="20"/>
                <w:szCs w:val="20"/>
                <w:lang w:val="en-GB"/>
              </w:rPr>
            </w:pPr>
            <w:r w:rsidRPr="00B1381C">
              <w:rPr>
                <w:rFonts w:ascii="Times New Roman" w:hAnsi="Times New Roman" w:cs="Times New Roman"/>
                <w:b/>
                <w:sz w:val="20"/>
                <w:szCs w:val="20"/>
                <w:lang w:val="en-GB"/>
              </w:rPr>
              <w:t>(Category 1 and 3)</w:t>
            </w:r>
          </w:p>
        </w:tc>
        <w:tc>
          <w:tcPr>
            <w:tcW w:w="764" w:type="pct"/>
            <w:tcBorders>
              <w:top w:val="single" w:sz="8" w:space="0" w:color="auto"/>
              <w:left w:val="nil"/>
              <w:bottom w:val="single" w:sz="8" w:space="0" w:color="auto"/>
              <w:right w:val="nil"/>
            </w:tcBorders>
          </w:tcPr>
          <w:p w14:paraId="00ED7216" w14:textId="1028D138" w:rsidR="00AB4E01" w:rsidRPr="00B1381C" w:rsidRDefault="00AB4E01" w:rsidP="002E24D6">
            <w:pPr>
              <w:tabs>
                <w:tab w:val="left" w:pos="284"/>
              </w:tabs>
              <w:spacing w:after="0" w:line="240" w:lineRule="auto"/>
              <w:ind w:right="-142"/>
              <w:rPr>
                <w:rFonts w:ascii="Times New Roman" w:hAnsi="Times New Roman" w:cs="Times New Roman"/>
                <w:b/>
                <w:sz w:val="20"/>
                <w:szCs w:val="20"/>
                <w:lang w:val="en-GB"/>
              </w:rPr>
            </w:pPr>
            <w:r w:rsidRPr="00B1381C">
              <w:rPr>
                <w:rFonts w:ascii="Times New Roman" w:hAnsi="Times New Roman" w:cs="Times New Roman"/>
                <w:b/>
                <w:sz w:val="20"/>
                <w:szCs w:val="20"/>
                <w:lang w:val="en-GB"/>
              </w:rPr>
              <w:t xml:space="preserve">Distance to Reference (in </w:t>
            </w:r>
            <w:r w:rsidR="00B64B25" w:rsidRPr="00B1381C">
              <w:rPr>
                <w:rFonts w:ascii="Times New Roman" w:hAnsi="Times New Roman" w:cs="Times New Roman"/>
                <w:b/>
                <w:sz w:val="20"/>
                <w:szCs w:val="20"/>
                <w:lang w:val="en-GB"/>
              </w:rPr>
              <w:t>pct.</w:t>
            </w:r>
            <w:r w:rsidRPr="00B1381C">
              <w:rPr>
                <w:rFonts w:ascii="Times New Roman" w:hAnsi="Times New Roman" w:cs="Times New Roman"/>
                <w:b/>
                <w:sz w:val="20"/>
                <w:szCs w:val="20"/>
                <w:lang w:val="en-GB"/>
              </w:rPr>
              <w:t xml:space="preserve"> points)</w:t>
            </w:r>
          </w:p>
        </w:tc>
      </w:tr>
      <w:tr w:rsidR="00B1381C" w:rsidRPr="00B1381C" w14:paraId="1571EBA2" w14:textId="77777777" w:rsidTr="002E24D6">
        <w:tc>
          <w:tcPr>
            <w:tcW w:w="1382" w:type="pct"/>
            <w:tcBorders>
              <w:top w:val="nil"/>
              <w:left w:val="nil"/>
              <w:bottom w:val="nil"/>
              <w:right w:val="nil"/>
            </w:tcBorders>
            <w:vAlign w:val="center"/>
            <w:hideMark/>
          </w:tcPr>
          <w:p w14:paraId="6644080C" w14:textId="77777777" w:rsidR="00AB4E01" w:rsidRPr="00B1381C" w:rsidRDefault="00AB4E01" w:rsidP="001B082A">
            <w:pPr>
              <w:tabs>
                <w:tab w:val="left" w:pos="284"/>
              </w:tabs>
              <w:spacing w:after="0" w:line="240" w:lineRule="auto"/>
              <w:rPr>
                <w:rFonts w:ascii="Times New Roman" w:hAnsi="Times New Roman" w:cs="Times New Roman"/>
                <w:b/>
                <w:sz w:val="20"/>
                <w:szCs w:val="20"/>
                <w:lang w:val="en-GB"/>
              </w:rPr>
            </w:pPr>
            <w:r w:rsidRPr="00B1381C">
              <w:rPr>
                <w:rFonts w:ascii="Times New Roman" w:hAnsi="Times New Roman" w:cs="Times New Roman"/>
                <w:b/>
                <w:sz w:val="20"/>
                <w:szCs w:val="20"/>
                <w:lang w:val="en-GB"/>
              </w:rPr>
              <w:t>Most people can be trusted</w:t>
            </w:r>
          </w:p>
        </w:tc>
        <w:tc>
          <w:tcPr>
            <w:tcW w:w="589" w:type="pct"/>
            <w:tcBorders>
              <w:top w:val="nil"/>
              <w:left w:val="nil"/>
              <w:bottom w:val="nil"/>
              <w:right w:val="nil"/>
            </w:tcBorders>
            <w:vAlign w:val="center"/>
          </w:tcPr>
          <w:p w14:paraId="5AF5ACF5"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689" w:type="pct"/>
            <w:tcBorders>
              <w:top w:val="nil"/>
              <w:left w:val="nil"/>
              <w:bottom w:val="nil"/>
              <w:right w:val="nil"/>
            </w:tcBorders>
            <w:vAlign w:val="center"/>
          </w:tcPr>
          <w:p w14:paraId="1DF90713"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88" w:type="pct"/>
            <w:tcBorders>
              <w:top w:val="nil"/>
              <w:left w:val="nil"/>
              <w:bottom w:val="nil"/>
              <w:right w:val="nil"/>
            </w:tcBorders>
            <w:vAlign w:val="center"/>
          </w:tcPr>
          <w:p w14:paraId="75913619"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hideMark/>
          </w:tcPr>
          <w:p w14:paraId="5ED540E3"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0.1506</w:t>
            </w:r>
          </w:p>
        </w:tc>
        <w:tc>
          <w:tcPr>
            <w:tcW w:w="764" w:type="pct"/>
            <w:tcBorders>
              <w:top w:val="nil"/>
              <w:left w:val="nil"/>
              <w:bottom w:val="nil"/>
              <w:right w:val="nil"/>
            </w:tcBorders>
            <w:vAlign w:val="center"/>
          </w:tcPr>
          <w:p w14:paraId="36271C35"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4F2B8124" w14:textId="77777777" w:rsidTr="002E24D6">
        <w:tc>
          <w:tcPr>
            <w:tcW w:w="1382" w:type="pct"/>
            <w:tcBorders>
              <w:top w:val="nil"/>
              <w:left w:val="nil"/>
              <w:bottom w:val="nil"/>
              <w:right w:val="nil"/>
            </w:tcBorders>
            <w:hideMark/>
          </w:tcPr>
          <w:p w14:paraId="4E69592D" w14:textId="77777777"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Below 5,001 citizens (Reference)</w:t>
            </w:r>
          </w:p>
        </w:tc>
        <w:tc>
          <w:tcPr>
            <w:tcW w:w="589" w:type="pct"/>
            <w:tcBorders>
              <w:top w:val="nil"/>
              <w:left w:val="nil"/>
              <w:bottom w:val="nil"/>
              <w:right w:val="nil"/>
            </w:tcBorders>
            <w:vAlign w:val="center"/>
            <w:hideMark/>
          </w:tcPr>
          <w:p w14:paraId="3A8EFD72"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76</w:t>
            </w:r>
          </w:p>
        </w:tc>
        <w:tc>
          <w:tcPr>
            <w:tcW w:w="689" w:type="pct"/>
            <w:tcBorders>
              <w:top w:val="nil"/>
              <w:left w:val="nil"/>
              <w:bottom w:val="nil"/>
              <w:right w:val="nil"/>
            </w:tcBorders>
            <w:vAlign w:val="center"/>
            <w:hideMark/>
          </w:tcPr>
          <w:p w14:paraId="1A9DE00C"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819</w:t>
            </w:r>
          </w:p>
        </w:tc>
        <w:tc>
          <w:tcPr>
            <w:tcW w:w="788" w:type="pct"/>
            <w:tcBorders>
              <w:top w:val="nil"/>
              <w:left w:val="nil"/>
              <w:bottom w:val="nil"/>
              <w:right w:val="nil"/>
            </w:tcBorders>
            <w:vAlign w:val="center"/>
            <w:hideMark/>
          </w:tcPr>
          <w:p w14:paraId="35A8F9D6"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tcPr>
          <w:p w14:paraId="2E85598A"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4CC8D1F5"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2F08E0D1" w14:textId="77777777" w:rsidTr="002E24D6">
        <w:tc>
          <w:tcPr>
            <w:tcW w:w="1382" w:type="pct"/>
            <w:tcBorders>
              <w:top w:val="nil"/>
              <w:left w:val="nil"/>
              <w:bottom w:val="nil"/>
              <w:right w:val="nil"/>
            </w:tcBorders>
            <w:hideMark/>
          </w:tcPr>
          <w:p w14:paraId="53061373" w14:textId="77777777"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 xml:space="preserve"> 5,001-100,000 citizens</w:t>
            </w:r>
          </w:p>
        </w:tc>
        <w:tc>
          <w:tcPr>
            <w:tcW w:w="589" w:type="pct"/>
            <w:tcBorders>
              <w:top w:val="nil"/>
              <w:left w:val="nil"/>
              <w:bottom w:val="nil"/>
              <w:right w:val="nil"/>
            </w:tcBorders>
            <w:vAlign w:val="center"/>
            <w:hideMark/>
          </w:tcPr>
          <w:p w14:paraId="2B2506A9"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75</w:t>
            </w:r>
          </w:p>
        </w:tc>
        <w:tc>
          <w:tcPr>
            <w:tcW w:w="689" w:type="pct"/>
            <w:tcBorders>
              <w:top w:val="nil"/>
              <w:left w:val="nil"/>
              <w:bottom w:val="nil"/>
              <w:right w:val="nil"/>
            </w:tcBorders>
            <w:vAlign w:val="center"/>
            <w:hideMark/>
          </w:tcPr>
          <w:p w14:paraId="467D39BE"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825</w:t>
            </w:r>
          </w:p>
        </w:tc>
        <w:tc>
          <w:tcPr>
            <w:tcW w:w="788" w:type="pct"/>
            <w:tcBorders>
              <w:top w:val="nil"/>
              <w:left w:val="nil"/>
              <w:bottom w:val="nil"/>
              <w:right w:val="nil"/>
            </w:tcBorders>
            <w:vAlign w:val="center"/>
            <w:hideMark/>
          </w:tcPr>
          <w:p w14:paraId="4D1CF847"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0.041</w:t>
            </w:r>
          </w:p>
        </w:tc>
        <w:tc>
          <w:tcPr>
            <w:tcW w:w="787" w:type="pct"/>
            <w:tcBorders>
              <w:top w:val="nil"/>
              <w:left w:val="nil"/>
              <w:bottom w:val="nil"/>
              <w:right w:val="nil"/>
            </w:tcBorders>
            <w:vAlign w:val="center"/>
          </w:tcPr>
          <w:p w14:paraId="6B6D95DB"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661AD922"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1815E3C4" w14:textId="77777777" w:rsidTr="002E24D6">
        <w:tc>
          <w:tcPr>
            <w:tcW w:w="1382" w:type="pct"/>
            <w:tcBorders>
              <w:top w:val="nil"/>
              <w:left w:val="nil"/>
              <w:bottom w:val="nil"/>
              <w:right w:val="nil"/>
            </w:tcBorders>
            <w:hideMark/>
          </w:tcPr>
          <w:p w14:paraId="02A5883F" w14:textId="59EABAB1"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 xml:space="preserve"> Above 100,000 citizens</w:t>
            </w:r>
          </w:p>
        </w:tc>
        <w:tc>
          <w:tcPr>
            <w:tcW w:w="589" w:type="pct"/>
            <w:tcBorders>
              <w:top w:val="nil"/>
              <w:left w:val="nil"/>
              <w:bottom w:val="nil"/>
              <w:right w:val="nil"/>
            </w:tcBorders>
            <w:vAlign w:val="center"/>
            <w:hideMark/>
          </w:tcPr>
          <w:p w14:paraId="236895F5"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85</w:t>
            </w:r>
          </w:p>
        </w:tc>
        <w:tc>
          <w:tcPr>
            <w:tcW w:w="689" w:type="pct"/>
            <w:tcBorders>
              <w:top w:val="nil"/>
              <w:left w:val="nil"/>
              <w:bottom w:val="nil"/>
              <w:right w:val="nil"/>
            </w:tcBorders>
            <w:vAlign w:val="center"/>
            <w:hideMark/>
          </w:tcPr>
          <w:p w14:paraId="7E4D8CE7"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226</w:t>
            </w:r>
          </w:p>
        </w:tc>
        <w:tc>
          <w:tcPr>
            <w:tcW w:w="788" w:type="pct"/>
            <w:tcBorders>
              <w:top w:val="nil"/>
              <w:left w:val="nil"/>
              <w:bottom w:val="nil"/>
              <w:right w:val="nil"/>
            </w:tcBorders>
            <w:vAlign w:val="center"/>
            <w:hideMark/>
          </w:tcPr>
          <w:p w14:paraId="002373E8"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0.011</w:t>
            </w:r>
          </w:p>
        </w:tc>
        <w:tc>
          <w:tcPr>
            <w:tcW w:w="787" w:type="pct"/>
            <w:tcBorders>
              <w:top w:val="nil"/>
              <w:left w:val="nil"/>
              <w:bottom w:val="nil"/>
              <w:right w:val="nil"/>
            </w:tcBorders>
            <w:vAlign w:val="center"/>
          </w:tcPr>
          <w:p w14:paraId="6B2233AA"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1A24FD4B"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04FCC98B" w14:textId="77777777" w:rsidTr="002E24D6">
        <w:tc>
          <w:tcPr>
            <w:tcW w:w="1382" w:type="pct"/>
            <w:tcBorders>
              <w:top w:val="nil"/>
              <w:left w:val="nil"/>
              <w:bottom w:val="nil"/>
              <w:right w:val="nil"/>
            </w:tcBorders>
            <w:vAlign w:val="center"/>
            <w:hideMark/>
          </w:tcPr>
          <w:p w14:paraId="279C817A" w14:textId="77777777" w:rsidR="00AB4E01" w:rsidRPr="00B1381C" w:rsidRDefault="00AB4E01" w:rsidP="002E24D6">
            <w:pPr>
              <w:tabs>
                <w:tab w:val="left" w:pos="284"/>
              </w:tabs>
              <w:spacing w:before="60" w:after="0" w:line="240" w:lineRule="auto"/>
              <w:rPr>
                <w:rFonts w:ascii="Times New Roman" w:hAnsi="Times New Roman" w:cs="Times New Roman"/>
                <w:b/>
                <w:sz w:val="20"/>
                <w:szCs w:val="20"/>
                <w:lang w:val="en-GB"/>
              </w:rPr>
            </w:pPr>
            <w:r w:rsidRPr="00B1381C">
              <w:rPr>
                <w:rFonts w:ascii="Times New Roman" w:hAnsi="Times New Roman" w:cs="Times New Roman"/>
                <w:b/>
                <w:sz w:val="20"/>
                <w:szCs w:val="20"/>
                <w:lang w:val="en-GB"/>
              </w:rPr>
              <w:t>I trust my neighbours</w:t>
            </w:r>
          </w:p>
        </w:tc>
        <w:tc>
          <w:tcPr>
            <w:tcW w:w="589" w:type="pct"/>
            <w:tcBorders>
              <w:top w:val="nil"/>
              <w:left w:val="nil"/>
              <w:bottom w:val="nil"/>
              <w:right w:val="nil"/>
            </w:tcBorders>
            <w:vAlign w:val="center"/>
          </w:tcPr>
          <w:p w14:paraId="3A1FFF63"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689" w:type="pct"/>
            <w:tcBorders>
              <w:top w:val="nil"/>
              <w:left w:val="nil"/>
              <w:bottom w:val="nil"/>
              <w:right w:val="nil"/>
            </w:tcBorders>
            <w:vAlign w:val="center"/>
          </w:tcPr>
          <w:p w14:paraId="7895392D"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788" w:type="pct"/>
            <w:tcBorders>
              <w:top w:val="nil"/>
              <w:left w:val="nil"/>
              <w:bottom w:val="nil"/>
              <w:right w:val="nil"/>
            </w:tcBorders>
            <w:vAlign w:val="center"/>
          </w:tcPr>
          <w:p w14:paraId="0FBF66BE"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hideMark/>
          </w:tcPr>
          <w:p w14:paraId="3CD53002"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p w14:paraId="599FA447"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0.000***</w:t>
            </w:r>
          </w:p>
        </w:tc>
        <w:tc>
          <w:tcPr>
            <w:tcW w:w="764" w:type="pct"/>
            <w:tcBorders>
              <w:top w:val="nil"/>
              <w:left w:val="nil"/>
              <w:bottom w:val="nil"/>
              <w:right w:val="nil"/>
            </w:tcBorders>
            <w:vAlign w:val="center"/>
          </w:tcPr>
          <w:p w14:paraId="5C6E12AE" w14:textId="77777777" w:rsidR="00AB4E01" w:rsidRPr="00B1381C" w:rsidRDefault="00AB4E01" w:rsidP="002E24D6">
            <w:pPr>
              <w:tabs>
                <w:tab w:val="left" w:pos="284"/>
              </w:tabs>
              <w:spacing w:before="120" w:after="0" w:line="240" w:lineRule="auto"/>
              <w:ind w:right="-142"/>
              <w:rPr>
                <w:rFonts w:ascii="Times New Roman" w:hAnsi="Times New Roman" w:cs="Times New Roman"/>
                <w:bCs/>
                <w:sz w:val="20"/>
                <w:szCs w:val="20"/>
                <w:lang w:val="en-GB"/>
              </w:rPr>
            </w:pPr>
          </w:p>
          <w:p w14:paraId="05CF83B7" w14:textId="77777777" w:rsidR="00AB4E01" w:rsidRPr="00B1381C" w:rsidRDefault="00AB4E01" w:rsidP="002E24D6">
            <w:pPr>
              <w:tabs>
                <w:tab w:val="left" w:pos="284"/>
              </w:tabs>
              <w:spacing w:before="120" w:after="0" w:line="240" w:lineRule="auto"/>
              <w:ind w:right="-142"/>
              <w:rPr>
                <w:rFonts w:ascii="Times New Roman" w:hAnsi="Times New Roman" w:cs="Times New Roman"/>
                <w:bCs/>
                <w:sz w:val="20"/>
                <w:szCs w:val="20"/>
                <w:lang w:val="en-GB"/>
              </w:rPr>
            </w:pPr>
            <w:r w:rsidRPr="00B1381C">
              <w:rPr>
                <w:rFonts w:ascii="Times New Roman" w:hAnsi="Times New Roman" w:cs="Times New Roman"/>
                <w:bCs/>
                <w:sz w:val="20"/>
                <w:szCs w:val="20"/>
                <w:lang w:val="en-GB"/>
              </w:rPr>
              <w:t>7.1</w:t>
            </w:r>
          </w:p>
        </w:tc>
      </w:tr>
      <w:tr w:rsidR="00B1381C" w:rsidRPr="00B1381C" w14:paraId="37BD7701" w14:textId="77777777" w:rsidTr="002E24D6">
        <w:tc>
          <w:tcPr>
            <w:tcW w:w="1382" w:type="pct"/>
            <w:tcBorders>
              <w:top w:val="nil"/>
              <w:left w:val="nil"/>
              <w:bottom w:val="nil"/>
              <w:right w:val="nil"/>
            </w:tcBorders>
            <w:hideMark/>
          </w:tcPr>
          <w:p w14:paraId="70CC869A" w14:textId="77777777"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Below 5,001 citizens (Reference)</w:t>
            </w:r>
          </w:p>
        </w:tc>
        <w:tc>
          <w:tcPr>
            <w:tcW w:w="589" w:type="pct"/>
            <w:tcBorders>
              <w:top w:val="nil"/>
              <w:left w:val="nil"/>
              <w:bottom w:val="nil"/>
              <w:right w:val="nil"/>
            </w:tcBorders>
            <w:vAlign w:val="center"/>
            <w:hideMark/>
          </w:tcPr>
          <w:p w14:paraId="7154A91E"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90</w:t>
            </w:r>
          </w:p>
        </w:tc>
        <w:tc>
          <w:tcPr>
            <w:tcW w:w="689" w:type="pct"/>
            <w:tcBorders>
              <w:top w:val="nil"/>
              <w:left w:val="nil"/>
              <w:bottom w:val="nil"/>
              <w:right w:val="nil"/>
            </w:tcBorders>
            <w:vAlign w:val="center"/>
            <w:hideMark/>
          </w:tcPr>
          <w:p w14:paraId="57E8E8BF"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734</w:t>
            </w:r>
          </w:p>
        </w:tc>
        <w:tc>
          <w:tcPr>
            <w:tcW w:w="788" w:type="pct"/>
            <w:tcBorders>
              <w:top w:val="nil"/>
              <w:left w:val="nil"/>
              <w:bottom w:val="nil"/>
              <w:right w:val="nil"/>
            </w:tcBorders>
            <w:vAlign w:val="center"/>
            <w:hideMark/>
          </w:tcPr>
          <w:p w14:paraId="1D35C32D"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tcPr>
          <w:p w14:paraId="328D5C61"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741DD691"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0D2BD2D6" w14:textId="77777777" w:rsidTr="002E24D6">
        <w:tc>
          <w:tcPr>
            <w:tcW w:w="1382" w:type="pct"/>
            <w:tcBorders>
              <w:top w:val="nil"/>
              <w:left w:val="nil"/>
              <w:bottom w:val="nil"/>
              <w:right w:val="nil"/>
            </w:tcBorders>
            <w:hideMark/>
          </w:tcPr>
          <w:p w14:paraId="7A8B44CA" w14:textId="77777777"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5,001-100,000 citizens</w:t>
            </w:r>
          </w:p>
        </w:tc>
        <w:tc>
          <w:tcPr>
            <w:tcW w:w="589" w:type="pct"/>
            <w:tcBorders>
              <w:top w:val="nil"/>
              <w:left w:val="nil"/>
              <w:bottom w:val="nil"/>
              <w:right w:val="nil"/>
            </w:tcBorders>
            <w:vAlign w:val="center"/>
            <w:hideMark/>
          </w:tcPr>
          <w:p w14:paraId="4BDAFB02"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86</w:t>
            </w:r>
          </w:p>
        </w:tc>
        <w:tc>
          <w:tcPr>
            <w:tcW w:w="689" w:type="pct"/>
            <w:tcBorders>
              <w:top w:val="nil"/>
              <w:left w:val="nil"/>
              <w:bottom w:val="nil"/>
              <w:right w:val="nil"/>
            </w:tcBorders>
            <w:vAlign w:val="center"/>
            <w:hideMark/>
          </w:tcPr>
          <w:p w14:paraId="2ADC5EDC"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801</w:t>
            </w:r>
          </w:p>
        </w:tc>
        <w:tc>
          <w:tcPr>
            <w:tcW w:w="788" w:type="pct"/>
            <w:tcBorders>
              <w:top w:val="nil"/>
              <w:left w:val="nil"/>
              <w:bottom w:val="nil"/>
              <w:right w:val="nil"/>
            </w:tcBorders>
            <w:vAlign w:val="center"/>
            <w:hideMark/>
          </w:tcPr>
          <w:p w14:paraId="632FDD4F"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1.502</w:t>
            </w:r>
          </w:p>
        </w:tc>
        <w:tc>
          <w:tcPr>
            <w:tcW w:w="787" w:type="pct"/>
            <w:tcBorders>
              <w:top w:val="nil"/>
              <w:left w:val="nil"/>
              <w:bottom w:val="nil"/>
              <w:right w:val="nil"/>
            </w:tcBorders>
            <w:vAlign w:val="center"/>
          </w:tcPr>
          <w:p w14:paraId="3E4A132A"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3ACE0893"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067847BA" w14:textId="77777777" w:rsidTr="002E24D6">
        <w:tc>
          <w:tcPr>
            <w:tcW w:w="1382" w:type="pct"/>
            <w:tcBorders>
              <w:top w:val="nil"/>
              <w:left w:val="nil"/>
              <w:bottom w:val="nil"/>
              <w:right w:val="nil"/>
            </w:tcBorders>
            <w:hideMark/>
          </w:tcPr>
          <w:p w14:paraId="654410A4" w14:textId="7AEDA45E"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 xml:space="preserve"> Above 100,000 citizens</w:t>
            </w:r>
          </w:p>
        </w:tc>
        <w:tc>
          <w:tcPr>
            <w:tcW w:w="589" w:type="pct"/>
            <w:tcBorders>
              <w:top w:val="nil"/>
              <w:left w:val="nil"/>
              <w:bottom w:val="nil"/>
              <w:right w:val="nil"/>
            </w:tcBorders>
            <w:vAlign w:val="center"/>
            <w:hideMark/>
          </w:tcPr>
          <w:p w14:paraId="7F3F468E"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81</w:t>
            </w:r>
          </w:p>
        </w:tc>
        <w:tc>
          <w:tcPr>
            <w:tcW w:w="689" w:type="pct"/>
            <w:tcBorders>
              <w:top w:val="nil"/>
              <w:left w:val="nil"/>
              <w:bottom w:val="nil"/>
              <w:right w:val="nil"/>
            </w:tcBorders>
            <w:vAlign w:val="center"/>
            <w:hideMark/>
          </w:tcPr>
          <w:p w14:paraId="3982B3C4"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217</w:t>
            </w:r>
          </w:p>
        </w:tc>
        <w:tc>
          <w:tcPr>
            <w:tcW w:w="788" w:type="pct"/>
            <w:tcBorders>
              <w:top w:val="nil"/>
              <w:left w:val="nil"/>
              <w:bottom w:val="nil"/>
              <w:right w:val="nil"/>
            </w:tcBorders>
            <w:vAlign w:val="center"/>
            <w:hideMark/>
          </w:tcPr>
          <w:p w14:paraId="66373B8B"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7.073***</w:t>
            </w:r>
          </w:p>
        </w:tc>
        <w:tc>
          <w:tcPr>
            <w:tcW w:w="787" w:type="pct"/>
            <w:tcBorders>
              <w:top w:val="nil"/>
              <w:left w:val="nil"/>
              <w:bottom w:val="nil"/>
              <w:right w:val="nil"/>
            </w:tcBorders>
            <w:vAlign w:val="center"/>
          </w:tcPr>
          <w:p w14:paraId="6FF43F6D"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08322313"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778E3275" w14:textId="77777777" w:rsidTr="002E24D6">
        <w:tc>
          <w:tcPr>
            <w:tcW w:w="1382" w:type="pct"/>
            <w:tcBorders>
              <w:top w:val="nil"/>
              <w:left w:val="nil"/>
              <w:bottom w:val="nil"/>
              <w:right w:val="nil"/>
            </w:tcBorders>
            <w:vAlign w:val="center"/>
            <w:hideMark/>
          </w:tcPr>
          <w:p w14:paraId="5A530EB1" w14:textId="77777777" w:rsidR="00AB4E01" w:rsidRPr="00B1381C" w:rsidRDefault="00AB4E01" w:rsidP="002E24D6">
            <w:pPr>
              <w:tabs>
                <w:tab w:val="left" w:pos="284"/>
              </w:tabs>
              <w:spacing w:before="60" w:after="0" w:line="240" w:lineRule="auto"/>
              <w:rPr>
                <w:rFonts w:ascii="Times New Roman" w:hAnsi="Times New Roman" w:cs="Times New Roman"/>
                <w:sz w:val="20"/>
                <w:szCs w:val="20"/>
                <w:lang w:val="en-GB"/>
              </w:rPr>
            </w:pPr>
            <w:r w:rsidRPr="00B1381C">
              <w:rPr>
                <w:rFonts w:ascii="Times New Roman" w:hAnsi="Times New Roman" w:cs="Times New Roman"/>
                <w:b/>
                <w:sz w:val="20"/>
                <w:szCs w:val="20"/>
                <w:lang w:val="en-GB"/>
              </w:rPr>
              <w:t>I trust people in the local area</w:t>
            </w:r>
          </w:p>
        </w:tc>
        <w:tc>
          <w:tcPr>
            <w:tcW w:w="589" w:type="pct"/>
            <w:tcBorders>
              <w:top w:val="nil"/>
              <w:left w:val="nil"/>
              <w:bottom w:val="nil"/>
              <w:right w:val="nil"/>
            </w:tcBorders>
            <w:vAlign w:val="center"/>
          </w:tcPr>
          <w:p w14:paraId="3F678041"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689" w:type="pct"/>
            <w:tcBorders>
              <w:top w:val="nil"/>
              <w:left w:val="nil"/>
              <w:bottom w:val="nil"/>
              <w:right w:val="nil"/>
            </w:tcBorders>
            <w:vAlign w:val="center"/>
          </w:tcPr>
          <w:p w14:paraId="00B0234C"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788" w:type="pct"/>
            <w:tcBorders>
              <w:top w:val="nil"/>
              <w:left w:val="nil"/>
              <w:bottom w:val="nil"/>
              <w:right w:val="nil"/>
            </w:tcBorders>
            <w:vAlign w:val="center"/>
          </w:tcPr>
          <w:p w14:paraId="0046BA62"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hideMark/>
          </w:tcPr>
          <w:p w14:paraId="3468F5AE"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p w14:paraId="39A5DC67"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0.000***</w:t>
            </w:r>
          </w:p>
        </w:tc>
        <w:tc>
          <w:tcPr>
            <w:tcW w:w="764" w:type="pct"/>
            <w:tcBorders>
              <w:top w:val="nil"/>
              <w:left w:val="nil"/>
              <w:bottom w:val="nil"/>
              <w:right w:val="nil"/>
            </w:tcBorders>
            <w:vAlign w:val="center"/>
          </w:tcPr>
          <w:p w14:paraId="2B0534BC" w14:textId="77777777" w:rsidR="00AB4E01" w:rsidRPr="00B1381C" w:rsidRDefault="00AB4E01" w:rsidP="002E24D6">
            <w:pPr>
              <w:tabs>
                <w:tab w:val="left" w:pos="284"/>
              </w:tabs>
              <w:spacing w:before="120" w:after="0" w:line="240" w:lineRule="auto"/>
              <w:ind w:right="-142"/>
              <w:rPr>
                <w:rFonts w:ascii="Times New Roman" w:hAnsi="Times New Roman" w:cs="Times New Roman"/>
                <w:bCs/>
                <w:sz w:val="20"/>
                <w:szCs w:val="20"/>
                <w:lang w:val="en-GB"/>
              </w:rPr>
            </w:pPr>
          </w:p>
          <w:p w14:paraId="01C4D78F" w14:textId="77777777" w:rsidR="00AB4E01" w:rsidRPr="00B1381C" w:rsidRDefault="00AB4E01" w:rsidP="002E24D6">
            <w:pPr>
              <w:tabs>
                <w:tab w:val="left" w:pos="284"/>
              </w:tabs>
              <w:spacing w:before="120" w:after="0" w:line="240" w:lineRule="auto"/>
              <w:ind w:right="-142"/>
              <w:rPr>
                <w:rFonts w:ascii="Times New Roman" w:hAnsi="Times New Roman" w:cs="Times New Roman"/>
                <w:bCs/>
                <w:sz w:val="20"/>
                <w:szCs w:val="20"/>
                <w:lang w:val="en-GB"/>
              </w:rPr>
            </w:pPr>
            <w:r w:rsidRPr="00B1381C">
              <w:rPr>
                <w:rFonts w:ascii="Times New Roman" w:hAnsi="Times New Roman" w:cs="Times New Roman"/>
                <w:bCs/>
                <w:sz w:val="20"/>
                <w:szCs w:val="20"/>
                <w:lang w:val="en-GB"/>
              </w:rPr>
              <w:t>6.3</w:t>
            </w:r>
          </w:p>
        </w:tc>
      </w:tr>
      <w:tr w:rsidR="00B1381C" w:rsidRPr="00B1381C" w14:paraId="0FB0A327" w14:textId="77777777" w:rsidTr="002E24D6">
        <w:tc>
          <w:tcPr>
            <w:tcW w:w="1382" w:type="pct"/>
            <w:tcBorders>
              <w:top w:val="nil"/>
              <w:left w:val="nil"/>
              <w:bottom w:val="nil"/>
              <w:right w:val="nil"/>
            </w:tcBorders>
            <w:hideMark/>
          </w:tcPr>
          <w:p w14:paraId="2532A479" w14:textId="77777777"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Below 5,001 citizens (Reference)</w:t>
            </w:r>
          </w:p>
        </w:tc>
        <w:tc>
          <w:tcPr>
            <w:tcW w:w="589" w:type="pct"/>
            <w:tcBorders>
              <w:top w:val="nil"/>
              <w:left w:val="nil"/>
              <w:bottom w:val="nil"/>
              <w:right w:val="nil"/>
            </w:tcBorders>
            <w:vAlign w:val="center"/>
            <w:hideMark/>
          </w:tcPr>
          <w:p w14:paraId="22DC8B01"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85</w:t>
            </w:r>
          </w:p>
        </w:tc>
        <w:tc>
          <w:tcPr>
            <w:tcW w:w="689" w:type="pct"/>
            <w:tcBorders>
              <w:top w:val="nil"/>
              <w:left w:val="nil"/>
              <w:bottom w:val="nil"/>
              <w:right w:val="nil"/>
            </w:tcBorders>
            <w:vAlign w:val="center"/>
            <w:hideMark/>
          </w:tcPr>
          <w:p w14:paraId="01CD5F10"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798</w:t>
            </w:r>
          </w:p>
        </w:tc>
        <w:tc>
          <w:tcPr>
            <w:tcW w:w="788" w:type="pct"/>
            <w:tcBorders>
              <w:top w:val="nil"/>
              <w:left w:val="nil"/>
              <w:bottom w:val="nil"/>
              <w:right w:val="nil"/>
            </w:tcBorders>
            <w:vAlign w:val="center"/>
            <w:hideMark/>
          </w:tcPr>
          <w:p w14:paraId="3EC4970B"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tcPr>
          <w:p w14:paraId="16E35D9D"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2B8B07A2"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6EA98CC6" w14:textId="77777777" w:rsidTr="002E24D6">
        <w:tc>
          <w:tcPr>
            <w:tcW w:w="1382" w:type="pct"/>
            <w:tcBorders>
              <w:top w:val="nil"/>
              <w:left w:val="nil"/>
              <w:bottom w:val="nil"/>
              <w:right w:val="nil"/>
            </w:tcBorders>
            <w:hideMark/>
          </w:tcPr>
          <w:p w14:paraId="066FC5B8" w14:textId="77777777"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5,001-100,000 citizens</w:t>
            </w:r>
          </w:p>
        </w:tc>
        <w:tc>
          <w:tcPr>
            <w:tcW w:w="589" w:type="pct"/>
            <w:tcBorders>
              <w:top w:val="nil"/>
              <w:left w:val="nil"/>
              <w:bottom w:val="nil"/>
              <w:right w:val="nil"/>
            </w:tcBorders>
            <w:vAlign w:val="center"/>
            <w:hideMark/>
          </w:tcPr>
          <w:p w14:paraId="0900E051"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79</w:t>
            </w:r>
          </w:p>
        </w:tc>
        <w:tc>
          <w:tcPr>
            <w:tcW w:w="689" w:type="pct"/>
            <w:tcBorders>
              <w:top w:val="nil"/>
              <w:left w:val="nil"/>
              <w:bottom w:val="nil"/>
              <w:right w:val="nil"/>
            </w:tcBorders>
            <w:vAlign w:val="center"/>
            <w:hideMark/>
          </w:tcPr>
          <w:p w14:paraId="01AA26F2"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763</w:t>
            </w:r>
          </w:p>
        </w:tc>
        <w:tc>
          <w:tcPr>
            <w:tcW w:w="788" w:type="pct"/>
            <w:tcBorders>
              <w:top w:val="nil"/>
              <w:left w:val="nil"/>
              <w:bottom w:val="nil"/>
              <w:right w:val="nil"/>
            </w:tcBorders>
            <w:vAlign w:val="center"/>
            <w:hideMark/>
          </w:tcPr>
          <w:p w14:paraId="77A4C922"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2.983</w:t>
            </w:r>
          </w:p>
        </w:tc>
        <w:tc>
          <w:tcPr>
            <w:tcW w:w="787" w:type="pct"/>
            <w:tcBorders>
              <w:top w:val="nil"/>
              <w:left w:val="nil"/>
              <w:bottom w:val="nil"/>
              <w:right w:val="nil"/>
            </w:tcBorders>
            <w:vAlign w:val="center"/>
          </w:tcPr>
          <w:p w14:paraId="07C5188A"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2F4B1677"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0173BA16" w14:textId="77777777" w:rsidTr="002E24D6">
        <w:tc>
          <w:tcPr>
            <w:tcW w:w="1382" w:type="pct"/>
            <w:tcBorders>
              <w:top w:val="nil"/>
              <w:left w:val="nil"/>
              <w:bottom w:val="nil"/>
              <w:right w:val="nil"/>
            </w:tcBorders>
            <w:hideMark/>
          </w:tcPr>
          <w:p w14:paraId="798A74F2" w14:textId="4BD950B3"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Above 100,000 citizens</w:t>
            </w:r>
          </w:p>
        </w:tc>
        <w:tc>
          <w:tcPr>
            <w:tcW w:w="589" w:type="pct"/>
            <w:tcBorders>
              <w:top w:val="nil"/>
              <w:left w:val="nil"/>
              <w:bottom w:val="nil"/>
              <w:right w:val="nil"/>
            </w:tcBorders>
            <w:vAlign w:val="center"/>
            <w:hideMark/>
          </w:tcPr>
          <w:p w14:paraId="4FB57335"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77</w:t>
            </w:r>
          </w:p>
        </w:tc>
        <w:tc>
          <w:tcPr>
            <w:tcW w:w="689" w:type="pct"/>
            <w:tcBorders>
              <w:top w:val="nil"/>
              <w:left w:val="nil"/>
              <w:bottom w:val="nil"/>
              <w:right w:val="nil"/>
            </w:tcBorders>
            <w:vAlign w:val="center"/>
            <w:hideMark/>
          </w:tcPr>
          <w:p w14:paraId="7F118580"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207</w:t>
            </w:r>
          </w:p>
        </w:tc>
        <w:tc>
          <w:tcPr>
            <w:tcW w:w="788" w:type="pct"/>
            <w:tcBorders>
              <w:top w:val="nil"/>
              <w:left w:val="nil"/>
              <w:bottom w:val="nil"/>
              <w:right w:val="nil"/>
            </w:tcBorders>
            <w:vAlign w:val="center"/>
            <w:hideMark/>
          </w:tcPr>
          <w:p w14:paraId="5E3B8A1E"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6.304***</w:t>
            </w:r>
          </w:p>
        </w:tc>
        <w:tc>
          <w:tcPr>
            <w:tcW w:w="787" w:type="pct"/>
            <w:tcBorders>
              <w:top w:val="nil"/>
              <w:left w:val="nil"/>
              <w:bottom w:val="nil"/>
              <w:right w:val="nil"/>
            </w:tcBorders>
            <w:vAlign w:val="center"/>
          </w:tcPr>
          <w:p w14:paraId="2D2E7C3D"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6B60F3BE"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7DF0EC14" w14:textId="77777777" w:rsidTr="002E24D6">
        <w:tc>
          <w:tcPr>
            <w:tcW w:w="1382" w:type="pct"/>
            <w:tcBorders>
              <w:top w:val="nil"/>
              <w:left w:val="nil"/>
              <w:bottom w:val="nil"/>
              <w:right w:val="nil"/>
            </w:tcBorders>
            <w:vAlign w:val="center"/>
            <w:hideMark/>
          </w:tcPr>
          <w:p w14:paraId="4FB68D6C" w14:textId="77777777" w:rsidR="00AB4E01" w:rsidRPr="00B1381C" w:rsidRDefault="00AB4E01" w:rsidP="002E24D6">
            <w:pPr>
              <w:tabs>
                <w:tab w:val="left" w:pos="284"/>
              </w:tabs>
              <w:spacing w:before="60" w:after="0" w:line="240" w:lineRule="auto"/>
              <w:rPr>
                <w:rFonts w:ascii="Times New Roman" w:hAnsi="Times New Roman" w:cs="Times New Roman"/>
                <w:sz w:val="20"/>
                <w:szCs w:val="20"/>
                <w:lang w:val="en-GB"/>
              </w:rPr>
            </w:pPr>
            <w:r w:rsidRPr="00B1381C">
              <w:rPr>
                <w:rFonts w:ascii="Times New Roman" w:hAnsi="Times New Roman" w:cs="Times New Roman"/>
                <w:b/>
                <w:sz w:val="20"/>
                <w:szCs w:val="20"/>
                <w:lang w:val="en-GB"/>
              </w:rPr>
              <w:t>All people in the local area know each other</w:t>
            </w:r>
          </w:p>
        </w:tc>
        <w:tc>
          <w:tcPr>
            <w:tcW w:w="589" w:type="pct"/>
            <w:tcBorders>
              <w:top w:val="nil"/>
              <w:left w:val="nil"/>
              <w:bottom w:val="nil"/>
              <w:right w:val="nil"/>
            </w:tcBorders>
            <w:vAlign w:val="center"/>
          </w:tcPr>
          <w:p w14:paraId="295C4141"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689" w:type="pct"/>
            <w:tcBorders>
              <w:top w:val="nil"/>
              <w:left w:val="nil"/>
              <w:bottom w:val="nil"/>
              <w:right w:val="nil"/>
            </w:tcBorders>
            <w:vAlign w:val="center"/>
          </w:tcPr>
          <w:p w14:paraId="53401176"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788" w:type="pct"/>
            <w:tcBorders>
              <w:top w:val="nil"/>
              <w:left w:val="nil"/>
              <w:bottom w:val="nil"/>
              <w:right w:val="nil"/>
            </w:tcBorders>
            <w:vAlign w:val="center"/>
          </w:tcPr>
          <w:p w14:paraId="5BEAB435"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hideMark/>
          </w:tcPr>
          <w:p w14:paraId="27C0A4B4" w14:textId="77777777" w:rsidR="00B64B25" w:rsidRPr="00B1381C" w:rsidRDefault="00B64B25" w:rsidP="002E24D6">
            <w:pPr>
              <w:tabs>
                <w:tab w:val="left" w:pos="284"/>
              </w:tabs>
              <w:spacing w:before="120" w:after="0" w:line="240" w:lineRule="auto"/>
              <w:rPr>
                <w:rFonts w:ascii="Times New Roman" w:hAnsi="Times New Roman" w:cs="Times New Roman"/>
                <w:bCs/>
                <w:sz w:val="20"/>
                <w:szCs w:val="20"/>
                <w:lang w:val="en-GB"/>
              </w:rPr>
            </w:pPr>
          </w:p>
          <w:p w14:paraId="56103503"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0.000***</w:t>
            </w:r>
          </w:p>
        </w:tc>
        <w:tc>
          <w:tcPr>
            <w:tcW w:w="764" w:type="pct"/>
            <w:tcBorders>
              <w:top w:val="nil"/>
              <w:left w:val="nil"/>
              <w:bottom w:val="nil"/>
              <w:right w:val="nil"/>
            </w:tcBorders>
            <w:vAlign w:val="center"/>
          </w:tcPr>
          <w:p w14:paraId="247B4B22" w14:textId="77777777" w:rsidR="00B64B25" w:rsidRPr="00B1381C" w:rsidRDefault="00B64B25" w:rsidP="002E24D6">
            <w:pPr>
              <w:tabs>
                <w:tab w:val="left" w:pos="284"/>
              </w:tabs>
              <w:spacing w:before="120" w:after="0" w:line="240" w:lineRule="auto"/>
              <w:ind w:right="-142"/>
              <w:rPr>
                <w:rFonts w:ascii="Times New Roman" w:hAnsi="Times New Roman" w:cs="Times New Roman"/>
                <w:bCs/>
                <w:sz w:val="20"/>
                <w:szCs w:val="20"/>
                <w:lang w:val="en-GB"/>
              </w:rPr>
            </w:pPr>
          </w:p>
          <w:p w14:paraId="46CE932C" w14:textId="77777777" w:rsidR="00AB4E01" w:rsidRPr="00B1381C" w:rsidRDefault="00AB4E01" w:rsidP="002E24D6">
            <w:pPr>
              <w:tabs>
                <w:tab w:val="left" w:pos="284"/>
              </w:tabs>
              <w:spacing w:before="120" w:after="0" w:line="240" w:lineRule="auto"/>
              <w:ind w:right="-142"/>
              <w:rPr>
                <w:rFonts w:ascii="Times New Roman" w:hAnsi="Times New Roman" w:cs="Times New Roman"/>
                <w:bCs/>
                <w:sz w:val="20"/>
                <w:szCs w:val="20"/>
                <w:lang w:val="en-GB"/>
              </w:rPr>
            </w:pPr>
            <w:r w:rsidRPr="00B1381C">
              <w:rPr>
                <w:rFonts w:ascii="Times New Roman" w:hAnsi="Times New Roman" w:cs="Times New Roman"/>
                <w:bCs/>
                <w:sz w:val="20"/>
                <w:szCs w:val="20"/>
                <w:lang w:val="en-GB"/>
              </w:rPr>
              <w:t>34.5</w:t>
            </w:r>
          </w:p>
        </w:tc>
      </w:tr>
      <w:tr w:rsidR="00B1381C" w:rsidRPr="00B1381C" w14:paraId="593DEFEF" w14:textId="77777777" w:rsidTr="002E24D6">
        <w:tc>
          <w:tcPr>
            <w:tcW w:w="1382" w:type="pct"/>
            <w:tcBorders>
              <w:top w:val="nil"/>
              <w:left w:val="nil"/>
              <w:bottom w:val="nil"/>
              <w:right w:val="nil"/>
            </w:tcBorders>
            <w:hideMark/>
          </w:tcPr>
          <w:p w14:paraId="1E9DA717" w14:textId="77777777"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Below 5,001 citizens (Reference)</w:t>
            </w:r>
          </w:p>
        </w:tc>
        <w:tc>
          <w:tcPr>
            <w:tcW w:w="589" w:type="pct"/>
            <w:tcBorders>
              <w:top w:val="nil"/>
              <w:left w:val="nil"/>
              <w:bottom w:val="nil"/>
              <w:right w:val="nil"/>
            </w:tcBorders>
            <w:vAlign w:val="center"/>
            <w:hideMark/>
          </w:tcPr>
          <w:p w14:paraId="211FDF85"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38</w:t>
            </w:r>
          </w:p>
        </w:tc>
        <w:tc>
          <w:tcPr>
            <w:tcW w:w="689" w:type="pct"/>
            <w:tcBorders>
              <w:top w:val="nil"/>
              <w:left w:val="nil"/>
              <w:bottom w:val="nil"/>
              <w:right w:val="nil"/>
            </w:tcBorders>
            <w:vAlign w:val="center"/>
            <w:hideMark/>
          </w:tcPr>
          <w:p w14:paraId="5ECEB3B4"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837</w:t>
            </w:r>
          </w:p>
        </w:tc>
        <w:tc>
          <w:tcPr>
            <w:tcW w:w="788" w:type="pct"/>
            <w:tcBorders>
              <w:top w:val="nil"/>
              <w:left w:val="nil"/>
              <w:bottom w:val="nil"/>
              <w:right w:val="nil"/>
            </w:tcBorders>
            <w:vAlign w:val="center"/>
            <w:hideMark/>
          </w:tcPr>
          <w:p w14:paraId="3AD0D7AF"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tcPr>
          <w:p w14:paraId="78EF1F80"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089863EB"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11B8A8C1" w14:textId="77777777" w:rsidTr="002E24D6">
        <w:tc>
          <w:tcPr>
            <w:tcW w:w="1382" w:type="pct"/>
            <w:tcBorders>
              <w:top w:val="nil"/>
              <w:left w:val="nil"/>
              <w:bottom w:val="nil"/>
              <w:right w:val="nil"/>
            </w:tcBorders>
            <w:hideMark/>
          </w:tcPr>
          <w:p w14:paraId="382A7B31" w14:textId="77777777"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5,001-100,000 citizens</w:t>
            </w:r>
          </w:p>
        </w:tc>
        <w:tc>
          <w:tcPr>
            <w:tcW w:w="589" w:type="pct"/>
            <w:tcBorders>
              <w:top w:val="nil"/>
              <w:left w:val="nil"/>
              <w:bottom w:val="nil"/>
              <w:right w:val="nil"/>
            </w:tcBorders>
            <w:vAlign w:val="center"/>
            <w:hideMark/>
          </w:tcPr>
          <w:p w14:paraId="50C4D8B2"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20</w:t>
            </w:r>
          </w:p>
        </w:tc>
        <w:tc>
          <w:tcPr>
            <w:tcW w:w="689" w:type="pct"/>
            <w:tcBorders>
              <w:top w:val="nil"/>
              <w:left w:val="nil"/>
              <w:bottom w:val="nil"/>
              <w:right w:val="nil"/>
            </w:tcBorders>
            <w:vAlign w:val="center"/>
            <w:hideMark/>
          </w:tcPr>
          <w:p w14:paraId="2ABA12F6"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833</w:t>
            </w:r>
          </w:p>
        </w:tc>
        <w:tc>
          <w:tcPr>
            <w:tcW w:w="788" w:type="pct"/>
            <w:tcBorders>
              <w:top w:val="nil"/>
              <w:left w:val="nil"/>
              <w:bottom w:val="nil"/>
              <w:right w:val="nil"/>
            </w:tcBorders>
            <w:vAlign w:val="center"/>
            <w:hideMark/>
          </w:tcPr>
          <w:p w14:paraId="3F76293B"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14.526***</w:t>
            </w:r>
          </w:p>
        </w:tc>
        <w:tc>
          <w:tcPr>
            <w:tcW w:w="787" w:type="pct"/>
            <w:tcBorders>
              <w:top w:val="nil"/>
              <w:left w:val="nil"/>
              <w:bottom w:val="nil"/>
              <w:right w:val="nil"/>
            </w:tcBorders>
            <w:vAlign w:val="center"/>
          </w:tcPr>
          <w:p w14:paraId="33188950"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4F588379"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4B93C559" w14:textId="77777777" w:rsidTr="002E24D6">
        <w:tc>
          <w:tcPr>
            <w:tcW w:w="1382" w:type="pct"/>
            <w:tcBorders>
              <w:top w:val="nil"/>
              <w:left w:val="nil"/>
              <w:bottom w:val="nil"/>
              <w:right w:val="nil"/>
            </w:tcBorders>
            <w:hideMark/>
          </w:tcPr>
          <w:p w14:paraId="742EA7E3" w14:textId="0C05A8D9"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Above 100,000 citizens</w:t>
            </w:r>
          </w:p>
        </w:tc>
        <w:tc>
          <w:tcPr>
            <w:tcW w:w="589" w:type="pct"/>
            <w:tcBorders>
              <w:top w:val="nil"/>
              <w:left w:val="nil"/>
              <w:bottom w:val="nil"/>
              <w:right w:val="nil"/>
            </w:tcBorders>
            <w:vAlign w:val="center"/>
            <w:hideMark/>
          </w:tcPr>
          <w:p w14:paraId="3CEB9D03"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w:t>
            </w:r>
          </w:p>
        </w:tc>
        <w:tc>
          <w:tcPr>
            <w:tcW w:w="689" w:type="pct"/>
            <w:tcBorders>
              <w:top w:val="nil"/>
              <w:left w:val="nil"/>
              <w:bottom w:val="nil"/>
              <w:right w:val="nil"/>
            </w:tcBorders>
            <w:vAlign w:val="center"/>
            <w:hideMark/>
          </w:tcPr>
          <w:p w14:paraId="35F34525"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231</w:t>
            </w:r>
          </w:p>
        </w:tc>
        <w:tc>
          <w:tcPr>
            <w:tcW w:w="788" w:type="pct"/>
            <w:tcBorders>
              <w:top w:val="nil"/>
              <w:left w:val="nil"/>
              <w:bottom w:val="nil"/>
              <w:right w:val="nil"/>
            </w:tcBorders>
            <w:vAlign w:val="center"/>
            <w:hideMark/>
          </w:tcPr>
          <w:p w14:paraId="50B07A1A"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34.531***</w:t>
            </w:r>
          </w:p>
        </w:tc>
        <w:tc>
          <w:tcPr>
            <w:tcW w:w="787" w:type="pct"/>
            <w:tcBorders>
              <w:top w:val="nil"/>
              <w:left w:val="nil"/>
              <w:bottom w:val="nil"/>
              <w:right w:val="nil"/>
            </w:tcBorders>
            <w:vAlign w:val="center"/>
          </w:tcPr>
          <w:p w14:paraId="1D49133C"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1773ABD5"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7B997C45" w14:textId="77777777" w:rsidTr="002E24D6">
        <w:tc>
          <w:tcPr>
            <w:tcW w:w="1382" w:type="pct"/>
            <w:tcBorders>
              <w:top w:val="nil"/>
              <w:left w:val="nil"/>
              <w:bottom w:val="nil"/>
              <w:right w:val="nil"/>
            </w:tcBorders>
            <w:vAlign w:val="center"/>
            <w:hideMark/>
          </w:tcPr>
          <w:p w14:paraId="40E5A9E4" w14:textId="49FDE409" w:rsidR="00AB4E01" w:rsidRPr="00B1381C" w:rsidRDefault="00AB4E01" w:rsidP="002E24D6">
            <w:pPr>
              <w:tabs>
                <w:tab w:val="left" w:pos="284"/>
              </w:tabs>
              <w:spacing w:before="60" w:after="0" w:line="240" w:lineRule="auto"/>
              <w:rPr>
                <w:rFonts w:ascii="Times New Roman" w:hAnsi="Times New Roman" w:cs="Times New Roman"/>
                <w:b/>
                <w:sz w:val="20"/>
                <w:szCs w:val="20"/>
                <w:lang w:val="en-GB"/>
              </w:rPr>
            </w:pPr>
            <w:r w:rsidRPr="00B1381C">
              <w:rPr>
                <w:rFonts w:ascii="Times New Roman" w:hAnsi="Times New Roman" w:cs="Times New Roman"/>
                <w:b/>
                <w:sz w:val="20"/>
                <w:szCs w:val="20"/>
                <w:lang w:val="en-GB"/>
              </w:rPr>
              <w:t>I feel strong soli</w:t>
            </w:r>
            <w:r w:rsidR="002E24D6" w:rsidRPr="00B1381C">
              <w:rPr>
                <w:rFonts w:ascii="Times New Roman" w:hAnsi="Times New Roman" w:cs="Times New Roman"/>
                <w:b/>
                <w:sz w:val="20"/>
                <w:szCs w:val="20"/>
                <w:lang w:val="en-GB"/>
              </w:rPr>
              <w:t xml:space="preserve">darity with others in the local </w:t>
            </w:r>
            <w:r w:rsidRPr="00B1381C">
              <w:rPr>
                <w:rFonts w:ascii="Times New Roman" w:hAnsi="Times New Roman" w:cs="Times New Roman"/>
                <w:b/>
                <w:sz w:val="20"/>
                <w:szCs w:val="20"/>
                <w:lang w:val="en-GB"/>
              </w:rPr>
              <w:t>area</w:t>
            </w:r>
          </w:p>
        </w:tc>
        <w:tc>
          <w:tcPr>
            <w:tcW w:w="589" w:type="pct"/>
            <w:tcBorders>
              <w:top w:val="nil"/>
              <w:left w:val="nil"/>
              <w:bottom w:val="nil"/>
              <w:right w:val="nil"/>
            </w:tcBorders>
            <w:vAlign w:val="center"/>
          </w:tcPr>
          <w:p w14:paraId="45B35D3B"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689" w:type="pct"/>
            <w:tcBorders>
              <w:top w:val="nil"/>
              <w:left w:val="nil"/>
              <w:bottom w:val="nil"/>
              <w:right w:val="nil"/>
            </w:tcBorders>
            <w:vAlign w:val="center"/>
          </w:tcPr>
          <w:p w14:paraId="0D0C6C44"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788" w:type="pct"/>
            <w:tcBorders>
              <w:top w:val="nil"/>
              <w:left w:val="nil"/>
              <w:bottom w:val="nil"/>
              <w:right w:val="nil"/>
            </w:tcBorders>
            <w:vAlign w:val="center"/>
          </w:tcPr>
          <w:p w14:paraId="30A21949"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hideMark/>
          </w:tcPr>
          <w:p w14:paraId="55B0E248"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p>
          <w:p w14:paraId="7DE5B90C" w14:textId="77777777" w:rsidR="00AB4E01" w:rsidRPr="00B1381C" w:rsidRDefault="00AB4E01" w:rsidP="002E24D6">
            <w:pPr>
              <w:tabs>
                <w:tab w:val="left" w:pos="284"/>
              </w:tabs>
              <w:spacing w:before="120"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0.000***</w:t>
            </w:r>
          </w:p>
        </w:tc>
        <w:tc>
          <w:tcPr>
            <w:tcW w:w="764" w:type="pct"/>
            <w:tcBorders>
              <w:top w:val="nil"/>
              <w:left w:val="nil"/>
              <w:bottom w:val="nil"/>
              <w:right w:val="nil"/>
            </w:tcBorders>
            <w:vAlign w:val="center"/>
          </w:tcPr>
          <w:p w14:paraId="70F8F9D7" w14:textId="77777777" w:rsidR="00AB4E01" w:rsidRPr="00B1381C" w:rsidRDefault="00AB4E01" w:rsidP="002E24D6">
            <w:pPr>
              <w:tabs>
                <w:tab w:val="left" w:pos="284"/>
              </w:tabs>
              <w:spacing w:before="120" w:after="0" w:line="240" w:lineRule="auto"/>
              <w:ind w:right="-142"/>
              <w:rPr>
                <w:rFonts w:ascii="Times New Roman" w:hAnsi="Times New Roman" w:cs="Times New Roman"/>
                <w:bCs/>
                <w:sz w:val="20"/>
                <w:szCs w:val="20"/>
                <w:lang w:val="en-GB"/>
              </w:rPr>
            </w:pPr>
          </w:p>
          <w:p w14:paraId="1A95B04F" w14:textId="77777777" w:rsidR="00AB4E01" w:rsidRPr="00B1381C" w:rsidRDefault="00AB4E01" w:rsidP="002E24D6">
            <w:pPr>
              <w:tabs>
                <w:tab w:val="left" w:pos="284"/>
              </w:tabs>
              <w:spacing w:before="120" w:after="0" w:line="240" w:lineRule="auto"/>
              <w:ind w:right="-142"/>
              <w:rPr>
                <w:rFonts w:ascii="Times New Roman" w:hAnsi="Times New Roman" w:cs="Times New Roman"/>
                <w:bCs/>
                <w:sz w:val="20"/>
                <w:szCs w:val="20"/>
                <w:lang w:val="en-GB"/>
              </w:rPr>
            </w:pPr>
            <w:r w:rsidRPr="00B1381C">
              <w:rPr>
                <w:rFonts w:ascii="Times New Roman" w:hAnsi="Times New Roman" w:cs="Times New Roman"/>
                <w:bCs/>
                <w:sz w:val="20"/>
                <w:szCs w:val="20"/>
                <w:lang w:val="en-GB"/>
              </w:rPr>
              <w:t>16.4</w:t>
            </w:r>
          </w:p>
        </w:tc>
      </w:tr>
      <w:tr w:rsidR="00B1381C" w:rsidRPr="00B1381C" w14:paraId="6C3E85C1" w14:textId="77777777" w:rsidTr="002E24D6">
        <w:tc>
          <w:tcPr>
            <w:tcW w:w="1382" w:type="pct"/>
            <w:tcBorders>
              <w:top w:val="nil"/>
              <w:left w:val="nil"/>
              <w:bottom w:val="nil"/>
              <w:right w:val="nil"/>
            </w:tcBorders>
            <w:hideMark/>
          </w:tcPr>
          <w:p w14:paraId="4A415E66" w14:textId="77777777" w:rsidR="00AB4E01" w:rsidRPr="00B1381C" w:rsidRDefault="00AB4E01" w:rsidP="002E24D6">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Below 5,001 citizens (Reference)</w:t>
            </w:r>
          </w:p>
        </w:tc>
        <w:tc>
          <w:tcPr>
            <w:tcW w:w="589" w:type="pct"/>
            <w:tcBorders>
              <w:top w:val="nil"/>
              <w:left w:val="nil"/>
              <w:bottom w:val="nil"/>
              <w:right w:val="nil"/>
            </w:tcBorders>
            <w:vAlign w:val="center"/>
            <w:hideMark/>
          </w:tcPr>
          <w:p w14:paraId="48CF484B"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47</w:t>
            </w:r>
          </w:p>
        </w:tc>
        <w:tc>
          <w:tcPr>
            <w:tcW w:w="689" w:type="pct"/>
            <w:tcBorders>
              <w:top w:val="nil"/>
              <w:left w:val="nil"/>
              <w:bottom w:val="nil"/>
              <w:right w:val="nil"/>
            </w:tcBorders>
            <w:vAlign w:val="center"/>
            <w:hideMark/>
          </w:tcPr>
          <w:p w14:paraId="53154BE6"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836</w:t>
            </w:r>
          </w:p>
        </w:tc>
        <w:tc>
          <w:tcPr>
            <w:tcW w:w="788" w:type="pct"/>
            <w:tcBorders>
              <w:top w:val="nil"/>
              <w:left w:val="nil"/>
              <w:bottom w:val="nil"/>
              <w:right w:val="nil"/>
            </w:tcBorders>
            <w:vAlign w:val="center"/>
            <w:hideMark/>
          </w:tcPr>
          <w:p w14:paraId="730D8A8C"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87" w:type="pct"/>
            <w:tcBorders>
              <w:top w:val="nil"/>
              <w:left w:val="nil"/>
              <w:bottom w:val="nil"/>
              <w:right w:val="nil"/>
            </w:tcBorders>
            <w:vAlign w:val="center"/>
          </w:tcPr>
          <w:p w14:paraId="69890E73"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49FC39B4"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2142F195" w14:textId="77777777" w:rsidTr="002E24D6">
        <w:tc>
          <w:tcPr>
            <w:tcW w:w="1382" w:type="pct"/>
            <w:tcBorders>
              <w:top w:val="nil"/>
              <w:left w:val="nil"/>
              <w:bottom w:val="nil"/>
              <w:right w:val="nil"/>
            </w:tcBorders>
            <w:hideMark/>
          </w:tcPr>
          <w:p w14:paraId="359E3560" w14:textId="77777777"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5,001-100,000 citizens</w:t>
            </w:r>
          </w:p>
        </w:tc>
        <w:tc>
          <w:tcPr>
            <w:tcW w:w="589" w:type="pct"/>
            <w:tcBorders>
              <w:top w:val="nil"/>
              <w:left w:val="nil"/>
              <w:bottom w:val="nil"/>
              <w:right w:val="nil"/>
            </w:tcBorders>
            <w:vAlign w:val="center"/>
            <w:hideMark/>
          </w:tcPr>
          <w:p w14:paraId="11726BE2"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37</w:t>
            </w:r>
          </w:p>
        </w:tc>
        <w:tc>
          <w:tcPr>
            <w:tcW w:w="689" w:type="pct"/>
            <w:tcBorders>
              <w:top w:val="nil"/>
              <w:left w:val="nil"/>
              <w:bottom w:val="nil"/>
              <w:right w:val="nil"/>
            </w:tcBorders>
            <w:vAlign w:val="center"/>
            <w:hideMark/>
          </w:tcPr>
          <w:p w14:paraId="6DA185EE"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833</w:t>
            </w:r>
          </w:p>
        </w:tc>
        <w:tc>
          <w:tcPr>
            <w:tcW w:w="788" w:type="pct"/>
            <w:tcBorders>
              <w:top w:val="nil"/>
              <w:left w:val="nil"/>
              <w:bottom w:val="nil"/>
              <w:right w:val="nil"/>
            </w:tcBorders>
            <w:vAlign w:val="center"/>
            <w:hideMark/>
          </w:tcPr>
          <w:p w14:paraId="689BEA94"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6.260***</w:t>
            </w:r>
          </w:p>
        </w:tc>
        <w:tc>
          <w:tcPr>
            <w:tcW w:w="787" w:type="pct"/>
            <w:tcBorders>
              <w:top w:val="nil"/>
              <w:left w:val="nil"/>
              <w:bottom w:val="nil"/>
              <w:right w:val="nil"/>
            </w:tcBorders>
            <w:vAlign w:val="center"/>
          </w:tcPr>
          <w:p w14:paraId="408317FE"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nil"/>
              <w:right w:val="nil"/>
            </w:tcBorders>
            <w:vAlign w:val="center"/>
          </w:tcPr>
          <w:p w14:paraId="003C3827"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r w:rsidR="00B1381C" w:rsidRPr="00B1381C" w14:paraId="51B7EEEB" w14:textId="77777777" w:rsidTr="002E24D6">
        <w:tc>
          <w:tcPr>
            <w:tcW w:w="1382" w:type="pct"/>
            <w:tcBorders>
              <w:top w:val="nil"/>
              <w:left w:val="nil"/>
              <w:bottom w:val="single" w:sz="8" w:space="0" w:color="auto"/>
              <w:right w:val="nil"/>
            </w:tcBorders>
            <w:hideMark/>
          </w:tcPr>
          <w:p w14:paraId="203AAA90" w14:textId="2551F3C1" w:rsidR="00AB4E01" w:rsidRPr="00B1381C" w:rsidRDefault="00AB4E01" w:rsidP="001B082A">
            <w:pPr>
              <w:tabs>
                <w:tab w:val="left" w:pos="284"/>
              </w:tabs>
              <w:spacing w:after="0" w:line="240" w:lineRule="auto"/>
              <w:jc w:val="right"/>
              <w:rPr>
                <w:rFonts w:ascii="Times New Roman" w:hAnsi="Times New Roman" w:cs="Times New Roman"/>
                <w:sz w:val="20"/>
                <w:szCs w:val="20"/>
                <w:lang w:val="en-GB"/>
              </w:rPr>
            </w:pPr>
            <w:r w:rsidRPr="00B1381C">
              <w:rPr>
                <w:rFonts w:ascii="Times New Roman" w:hAnsi="Times New Roman" w:cs="Times New Roman"/>
                <w:sz w:val="20"/>
                <w:szCs w:val="20"/>
                <w:lang w:val="en-GB"/>
              </w:rPr>
              <w:t>Above 100,000 citizens</w:t>
            </w:r>
          </w:p>
        </w:tc>
        <w:tc>
          <w:tcPr>
            <w:tcW w:w="589" w:type="pct"/>
            <w:tcBorders>
              <w:top w:val="nil"/>
              <w:left w:val="nil"/>
              <w:bottom w:val="single" w:sz="8" w:space="0" w:color="auto"/>
              <w:right w:val="nil"/>
            </w:tcBorders>
            <w:vAlign w:val="center"/>
            <w:hideMark/>
          </w:tcPr>
          <w:p w14:paraId="05AE187A"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19</w:t>
            </w:r>
          </w:p>
        </w:tc>
        <w:tc>
          <w:tcPr>
            <w:tcW w:w="689" w:type="pct"/>
            <w:tcBorders>
              <w:top w:val="nil"/>
              <w:left w:val="nil"/>
              <w:bottom w:val="single" w:sz="8" w:space="0" w:color="auto"/>
              <w:right w:val="nil"/>
            </w:tcBorders>
            <w:vAlign w:val="center"/>
            <w:hideMark/>
          </w:tcPr>
          <w:p w14:paraId="02EDC2B6"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231</w:t>
            </w:r>
          </w:p>
        </w:tc>
        <w:tc>
          <w:tcPr>
            <w:tcW w:w="788" w:type="pct"/>
            <w:tcBorders>
              <w:top w:val="nil"/>
              <w:left w:val="nil"/>
              <w:bottom w:val="single" w:sz="8" w:space="0" w:color="auto"/>
              <w:right w:val="nil"/>
            </w:tcBorders>
            <w:vAlign w:val="center"/>
            <w:hideMark/>
          </w:tcPr>
          <w:p w14:paraId="7653710B"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r w:rsidRPr="00B1381C">
              <w:rPr>
                <w:rFonts w:ascii="Times New Roman" w:hAnsi="Times New Roman" w:cs="Times New Roman"/>
                <w:bCs/>
                <w:sz w:val="20"/>
                <w:szCs w:val="20"/>
                <w:lang w:val="en-GB"/>
              </w:rPr>
              <w:t>16.396***</w:t>
            </w:r>
          </w:p>
        </w:tc>
        <w:tc>
          <w:tcPr>
            <w:tcW w:w="787" w:type="pct"/>
            <w:tcBorders>
              <w:top w:val="nil"/>
              <w:left w:val="nil"/>
              <w:bottom w:val="single" w:sz="8" w:space="0" w:color="auto"/>
              <w:right w:val="nil"/>
            </w:tcBorders>
            <w:vAlign w:val="center"/>
          </w:tcPr>
          <w:p w14:paraId="7A24A449" w14:textId="77777777" w:rsidR="00AB4E01" w:rsidRPr="00B1381C" w:rsidRDefault="00AB4E01" w:rsidP="00B64B25">
            <w:pPr>
              <w:tabs>
                <w:tab w:val="left" w:pos="284"/>
              </w:tabs>
              <w:spacing w:after="0" w:line="240" w:lineRule="auto"/>
              <w:rPr>
                <w:rFonts w:ascii="Times New Roman" w:hAnsi="Times New Roman" w:cs="Times New Roman"/>
                <w:bCs/>
                <w:sz w:val="20"/>
                <w:szCs w:val="20"/>
                <w:lang w:val="en-GB"/>
              </w:rPr>
            </w:pPr>
          </w:p>
        </w:tc>
        <w:tc>
          <w:tcPr>
            <w:tcW w:w="764" w:type="pct"/>
            <w:tcBorders>
              <w:top w:val="nil"/>
              <w:left w:val="nil"/>
              <w:bottom w:val="single" w:sz="8" w:space="0" w:color="auto"/>
              <w:right w:val="nil"/>
            </w:tcBorders>
            <w:vAlign w:val="center"/>
          </w:tcPr>
          <w:p w14:paraId="6ABF8E03" w14:textId="77777777" w:rsidR="00AB4E01" w:rsidRPr="00B1381C" w:rsidRDefault="00AB4E01" w:rsidP="002E24D6">
            <w:pPr>
              <w:tabs>
                <w:tab w:val="left" w:pos="284"/>
              </w:tabs>
              <w:spacing w:after="0" w:line="240" w:lineRule="auto"/>
              <w:ind w:right="-142"/>
              <w:rPr>
                <w:rFonts w:ascii="Times New Roman" w:hAnsi="Times New Roman" w:cs="Times New Roman"/>
                <w:bCs/>
                <w:sz w:val="20"/>
                <w:szCs w:val="20"/>
                <w:lang w:val="en-GB"/>
              </w:rPr>
            </w:pPr>
          </w:p>
        </w:tc>
      </w:tr>
    </w:tbl>
    <w:p w14:paraId="18558172" w14:textId="77777777" w:rsidR="00AB4E01" w:rsidRPr="00B1381C" w:rsidRDefault="00AB4E01" w:rsidP="001B082A">
      <w:pPr>
        <w:spacing w:after="0" w:line="240" w:lineRule="auto"/>
        <w:jc w:val="both"/>
        <w:rPr>
          <w:rFonts w:ascii="Times New Roman" w:hAnsi="Times New Roman" w:cs="Times New Roman"/>
          <w:b/>
          <w:sz w:val="20"/>
          <w:szCs w:val="20"/>
          <w:lang w:val="en-GB"/>
        </w:rPr>
      </w:pPr>
      <w:r w:rsidRPr="00B1381C">
        <w:rPr>
          <w:rFonts w:ascii="Times New Roman" w:hAnsi="Times New Roman" w:cs="Times New Roman"/>
          <w:sz w:val="20"/>
          <w:szCs w:val="20"/>
        </w:rPr>
        <w:t>Note: p &lt; 0.001 ***, p &lt; 0.01 **, p&lt; 0.05*. Variables 84 and 85 have been rescaled from 1-4 to 0-100 while variables 42 and 44 have been rescaled from 1-5 to 0-100. 0 indicates a high degree of trust/solidarity while 100 indicates no trust/solidarity.</w:t>
      </w:r>
      <w:r w:rsidRPr="00B1381C">
        <w:rPr>
          <w:rFonts w:ascii="Times New Roman" w:hAnsi="Times New Roman" w:cs="Times New Roman"/>
          <w:sz w:val="20"/>
          <w:szCs w:val="20"/>
          <w:lang w:val="en-GB"/>
        </w:rPr>
        <w:t xml:space="preserve"> Don’t know answers are not included.</w:t>
      </w:r>
    </w:p>
    <w:p w14:paraId="7FFE8688" w14:textId="77777777" w:rsidR="00544B68" w:rsidRPr="00B1381C" w:rsidRDefault="00834B9A" w:rsidP="006E7143">
      <w:pPr>
        <w:spacing w:line="240" w:lineRule="auto"/>
        <w:jc w:val="both"/>
        <w:rPr>
          <w:rFonts w:ascii="Times New Roman" w:hAnsi="Times New Roman" w:cs="Times New Roman"/>
        </w:rPr>
      </w:pPr>
      <w:r w:rsidRPr="00B1381C">
        <w:rPr>
          <w:rFonts w:ascii="Times New Roman" w:hAnsi="Times New Roman" w:cs="Times New Roman"/>
          <w:lang w:val="en-GB"/>
        </w:rPr>
        <w:lastRenderedPageBreak/>
        <w:t>I</w:t>
      </w:r>
      <w:r w:rsidR="00631BC5" w:rsidRPr="00B1381C">
        <w:rPr>
          <w:rFonts w:ascii="Times New Roman" w:hAnsi="Times New Roman" w:cs="Times New Roman"/>
          <w:lang w:val="en-GB"/>
        </w:rPr>
        <w:t xml:space="preserve">s the smaller voluntary effort in the largest cities also reflected in a less close-knit local community? Indeed </w:t>
      </w:r>
      <w:r w:rsidR="00777BAD" w:rsidRPr="00B1381C">
        <w:rPr>
          <w:rFonts w:ascii="Times New Roman" w:hAnsi="Times New Roman" w:cs="Times New Roman"/>
          <w:lang w:val="en-GB"/>
        </w:rPr>
        <w:t>it is</w:t>
      </w:r>
      <w:r w:rsidR="00631BC5" w:rsidRPr="00B1381C">
        <w:rPr>
          <w:rFonts w:ascii="Times New Roman" w:hAnsi="Times New Roman" w:cs="Times New Roman"/>
          <w:lang w:val="en-GB"/>
        </w:rPr>
        <w:t>. Table 4 shows two indicators</w:t>
      </w:r>
      <w:r w:rsidR="00D1687E" w:rsidRPr="00B1381C">
        <w:rPr>
          <w:rFonts w:ascii="Times New Roman" w:hAnsi="Times New Roman" w:cs="Times New Roman"/>
          <w:lang w:val="en-GB"/>
        </w:rPr>
        <w:t>. The first one</w:t>
      </w:r>
      <w:r w:rsidR="00631BC5" w:rsidRPr="00B1381C">
        <w:rPr>
          <w:rFonts w:ascii="Times New Roman" w:hAnsi="Times New Roman" w:cs="Times New Roman"/>
          <w:lang w:val="en-GB"/>
        </w:rPr>
        <w:t xml:space="preserve"> </w:t>
      </w:r>
      <w:r w:rsidR="00D1687E" w:rsidRPr="00B1381C">
        <w:rPr>
          <w:rFonts w:ascii="Times New Roman" w:hAnsi="Times New Roman" w:cs="Times New Roman"/>
          <w:lang w:val="en-GB"/>
        </w:rPr>
        <w:t>is a question</w:t>
      </w:r>
      <w:r w:rsidR="00631BC5" w:rsidRPr="00B1381C">
        <w:rPr>
          <w:rFonts w:ascii="Times New Roman" w:hAnsi="Times New Roman" w:cs="Times New Roman"/>
          <w:lang w:val="en-GB"/>
        </w:rPr>
        <w:t xml:space="preserve"> about the extent to which the respondents agree that almost everybody knows each other</w:t>
      </w:r>
      <w:r w:rsidR="008C702F" w:rsidRPr="00B1381C">
        <w:rPr>
          <w:rFonts w:ascii="Times New Roman" w:hAnsi="Times New Roman" w:cs="Times New Roman"/>
          <w:lang w:val="en-GB"/>
        </w:rPr>
        <w:t xml:space="preserve"> in the local community</w:t>
      </w:r>
      <w:r w:rsidR="00D1687E" w:rsidRPr="00B1381C">
        <w:rPr>
          <w:rFonts w:ascii="Times New Roman" w:hAnsi="Times New Roman" w:cs="Times New Roman"/>
          <w:lang w:val="en-GB"/>
        </w:rPr>
        <w:t>. Here the difference between village and city is 30 percentage points</w:t>
      </w:r>
      <w:r w:rsidR="006D39BA" w:rsidRPr="00B1381C">
        <w:rPr>
          <w:rFonts w:ascii="Times New Roman" w:hAnsi="Times New Roman" w:cs="Times New Roman"/>
          <w:lang w:val="en-GB"/>
        </w:rPr>
        <w:t xml:space="preserve"> and, as can be seen, this difference is </w:t>
      </w:r>
      <w:r w:rsidR="00544B68" w:rsidRPr="00B1381C">
        <w:rPr>
          <w:rFonts w:ascii="Times New Roman" w:hAnsi="Times New Roman" w:cs="Times New Roman"/>
        </w:rPr>
        <w:t>highly statistically significant</w:t>
      </w:r>
      <w:r w:rsidRPr="00B1381C">
        <w:rPr>
          <w:rFonts w:ascii="Times New Roman" w:hAnsi="Times New Roman" w:cs="Times New Roman"/>
        </w:rPr>
        <w:t>. Now</w:t>
      </w:r>
      <w:r w:rsidR="00544B68" w:rsidRPr="00B1381C">
        <w:rPr>
          <w:rFonts w:ascii="Times New Roman" w:hAnsi="Times New Roman" w:cs="Times New Roman"/>
        </w:rPr>
        <w:t xml:space="preserve"> the distance from the village as reference point amounts to 34.5 percentage points. So living in the city </w:t>
      </w:r>
      <w:r w:rsidR="006D39BA" w:rsidRPr="00B1381C">
        <w:rPr>
          <w:rFonts w:ascii="Times New Roman" w:hAnsi="Times New Roman" w:cs="Times New Roman"/>
        </w:rPr>
        <w:t xml:space="preserve">clearly </w:t>
      </w:r>
      <w:r w:rsidR="00544B68" w:rsidRPr="00B1381C">
        <w:rPr>
          <w:rFonts w:ascii="Times New Roman" w:hAnsi="Times New Roman" w:cs="Times New Roman"/>
        </w:rPr>
        <w:t>reduces the relative likelihood of knowing all people in the local area.</w:t>
      </w:r>
    </w:p>
    <w:p w14:paraId="4CFF5EF4" w14:textId="0FC82F66" w:rsidR="003E3FCA" w:rsidRPr="00B1381C" w:rsidRDefault="00D1687E" w:rsidP="006E7143">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The </w:t>
      </w:r>
      <w:r w:rsidR="00834B9A" w:rsidRPr="00B1381C">
        <w:rPr>
          <w:rFonts w:ascii="Times New Roman" w:hAnsi="Times New Roman" w:cs="Times New Roman"/>
          <w:lang w:val="en-GB"/>
        </w:rPr>
        <w:t xml:space="preserve">last </w:t>
      </w:r>
      <w:r w:rsidRPr="00B1381C">
        <w:rPr>
          <w:rFonts w:ascii="Times New Roman" w:hAnsi="Times New Roman" w:cs="Times New Roman"/>
          <w:lang w:val="en-GB"/>
        </w:rPr>
        <w:t xml:space="preserve">question </w:t>
      </w:r>
      <w:r w:rsidR="00834B9A" w:rsidRPr="00B1381C">
        <w:rPr>
          <w:rFonts w:ascii="Times New Roman" w:hAnsi="Times New Roman" w:cs="Times New Roman"/>
          <w:lang w:val="en-GB"/>
        </w:rPr>
        <w:t xml:space="preserve">in Table 4 </w:t>
      </w:r>
      <w:r w:rsidRPr="00B1381C">
        <w:rPr>
          <w:rFonts w:ascii="Times New Roman" w:hAnsi="Times New Roman" w:cs="Times New Roman"/>
          <w:lang w:val="en-GB"/>
        </w:rPr>
        <w:t>asks whether</w:t>
      </w:r>
      <w:r w:rsidR="00631BC5" w:rsidRPr="00B1381C">
        <w:rPr>
          <w:rFonts w:ascii="Times New Roman" w:hAnsi="Times New Roman" w:cs="Times New Roman"/>
          <w:lang w:val="en-GB"/>
        </w:rPr>
        <w:t xml:space="preserve"> </w:t>
      </w:r>
      <w:r w:rsidRPr="00B1381C">
        <w:rPr>
          <w:rFonts w:ascii="Times New Roman" w:hAnsi="Times New Roman" w:cs="Times New Roman"/>
          <w:lang w:val="en-GB"/>
        </w:rPr>
        <w:t>people feel a strong solidarity with others in their community. Here, we find a 28 percentage point g</w:t>
      </w:r>
      <w:r w:rsidR="00544B68" w:rsidRPr="00B1381C">
        <w:rPr>
          <w:rFonts w:ascii="Times New Roman" w:hAnsi="Times New Roman" w:cs="Times New Roman"/>
          <w:lang w:val="en-GB"/>
        </w:rPr>
        <w:t xml:space="preserve">ap between village and city. This difference is </w:t>
      </w:r>
      <w:r w:rsidRPr="00B1381C">
        <w:rPr>
          <w:rFonts w:ascii="Times New Roman" w:hAnsi="Times New Roman" w:cs="Times New Roman"/>
          <w:lang w:val="en-GB"/>
        </w:rPr>
        <w:t>high</w:t>
      </w:r>
      <w:r w:rsidR="00EE4D61" w:rsidRPr="00B1381C">
        <w:rPr>
          <w:rFonts w:ascii="Times New Roman" w:hAnsi="Times New Roman" w:cs="Times New Roman"/>
          <w:lang w:val="en-GB"/>
        </w:rPr>
        <w:t>ly</w:t>
      </w:r>
      <w:r w:rsidRPr="00B1381C">
        <w:rPr>
          <w:rFonts w:ascii="Times New Roman" w:hAnsi="Times New Roman" w:cs="Times New Roman"/>
          <w:lang w:val="en-GB"/>
        </w:rPr>
        <w:t xml:space="preserve"> significant</w:t>
      </w:r>
      <w:r w:rsidR="00544B68" w:rsidRPr="00B1381C">
        <w:rPr>
          <w:rFonts w:ascii="Times New Roman" w:hAnsi="Times New Roman" w:cs="Times New Roman"/>
          <w:lang w:val="en-GB"/>
        </w:rPr>
        <w:t xml:space="preserve"> too</w:t>
      </w:r>
      <w:r w:rsidR="00834B9A" w:rsidRPr="00B1381C">
        <w:rPr>
          <w:rFonts w:ascii="Times New Roman" w:hAnsi="Times New Roman" w:cs="Times New Roman"/>
          <w:lang w:val="en-GB"/>
        </w:rPr>
        <w:t xml:space="preserve">, reflected in </w:t>
      </w:r>
      <w:r w:rsidR="009F6F30" w:rsidRPr="00B1381C">
        <w:rPr>
          <w:rFonts w:ascii="Times New Roman" w:hAnsi="Times New Roman" w:cs="Times New Roman"/>
        </w:rPr>
        <w:t>a</w:t>
      </w:r>
      <w:r w:rsidR="00901C00" w:rsidRPr="00B1381C">
        <w:rPr>
          <w:rFonts w:ascii="Times New Roman" w:hAnsi="Times New Roman" w:cs="Times New Roman"/>
        </w:rPr>
        <w:t xml:space="preserve"> </w:t>
      </w:r>
      <w:r w:rsidR="00544B68" w:rsidRPr="00B1381C">
        <w:rPr>
          <w:rFonts w:ascii="Times New Roman" w:hAnsi="Times New Roman" w:cs="Times New Roman"/>
        </w:rPr>
        <w:t>16.4 percentage point distance to reference</w:t>
      </w:r>
      <w:r w:rsidR="009F6F30" w:rsidRPr="00B1381C">
        <w:rPr>
          <w:rFonts w:ascii="Times New Roman" w:hAnsi="Times New Roman" w:cs="Times New Roman"/>
        </w:rPr>
        <w:t>.</w:t>
      </w:r>
      <w:r w:rsidR="002E24D6" w:rsidRPr="00B1381C">
        <w:rPr>
          <w:rFonts w:ascii="Times New Roman" w:hAnsi="Times New Roman" w:cs="Times New Roman"/>
          <w:lang w:val="en-GB"/>
        </w:rPr>
        <w:t xml:space="preserve"> </w:t>
      </w:r>
      <w:r w:rsidR="00F60EA1" w:rsidRPr="00B1381C">
        <w:rPr>
          <w:rFonts w:ascii="Times New Roman" w:hAnsi="Times New Roman" w:cs="Times New Roman"/>
          <w:lang w:val="en-GB"/>
        </w:rPr>
        <w:t xml:space="preserve">The </w:t>
      </w:r>
      <w:r w:rsidR="00F60EA1" w:rsidRPr="00B1381C">
        <w:rPr>
          <w:rFonts w:ascii="Times New Roman" w:hAnsi="Times New Roman" w:cs="Times New Roman"/>
        </w:rPr>
        <w:t>overall</w:t>
      </w:r>
      <w:r w:rsidR="00834B9A" w:rsidRPr="00B1381C">
        <w:rPr>
          <w:rFonts w:ascii="Times New Roman" w:hAnsi="Times New Roman" w:cs="Times New Roman"/>
        </w:rPr>
        <w:t xml:space="preserve"> result is that for all variables, except social trust, living in a village has a highly significant, positive impact</w:t>
      </w:r>
      <w:r w:rsidR="00607537" w:rsidRPr="00B1381C">
        <w:rPr>
          <w:rFonts w:ascii="Times New Roman" w:hAnsi="Times New Roman" w:cs="Times New Roman"/>
        </w:rPr>
        <w:t>, namely</w:t>
      </w:r>
      <w:r w:rsidR="00834B9A" w:rsidRPr="00B1381C">
        <w:rPr>
          <w:rFonts w:ascii="Times New Roman" w:hAnsi="Times New Roman" w:cs="Times New Roman"/>
        </w:rPr>
        <w:t xml:space="preserve"> on specific trust, mutual acquaintance </w:t>
      </w:r>
      <w:r w:rsidR="00607537" w:rsidRPr="00B1381C">
        <w:rPr>
          <w:rFonts w:ascii="Times New Roman" w:hAnsi="Times New Roman" w:cs="Times New Roman"/>
        </w:rPr>
        <w:t>as well as on</w:t>
      </w:r>
      <w:r w:rsidR="00834B9A" w:rsidRPr="00B1381C">
        <w:rPr>
          <w:rFonts w:ascii="Times New Roman" w:hAnsi="Times New Roman" w:cs="Times New Roman"/>
        </w:rPr>
        <w:t xml:space="preserve"> </w:t>
      </w:r>
      <w:r w:rsidR="00901C00" w:rsidRPr="00B1381C">
        <w:rPr>
          <w:rFonts w:ascii="Times New Roman" w:hAnsi="Times New Roman" w:cs="Times New Roman"/>
        </w:rPr>
        <w:t>solidarity</w:t>
      </w:r>
      <w:r w:rsidR="00607537" w:rsidRPr="00B1381C">
        <w:rPr>
          <w:rFonts w:ascii="Times New Roman" w:hAnsi="Times New Roman" w:cs="Times New Roman"/>
        </w:rPr>
        <w:t>. Hence, local engagement and volunteering seems to be fostered in close-knit local communities rich on social capital</w:t>
      </w:r>
      <w:r w:rsidR="009F6F30" w:rsidRPr="00B1381C">
        <w:rPr>
          <w:rFonts w:ascii="Times New Roman" w:hAnsi="Times New Roman" w:cs="Times New Roman"/>
        </w:rPr>
        <w:t>.</w:t>
      </w:r>
    </w:p>
    <w:p w14:paraId="7BEA88C2" w14:textId="77777777" w:rsidR="00FC2355" w:rsidRPr="00B1381C" w:rsidRDefault="00F60EA1" w:rsidP="0014129F">
      <w:pPr>
        <w:tabs>
          <w:tab w:val="left" w:pos="658"/>
        </w:tabs>
        <w:spacing w:before="240" w:line="240" w:lineRule="auto"/>
        <w:jc w:val="both"/>
        <w:rPr>
          <w:rFonts w:ascii="Times New Roman" w:hAnsi="Times New Roman" w:cs="Times New Roman"/>
          <w:b/>
          <w:sz w:val="26"/>
          <w:szCs w:val="26"/>
          <w:lang w:val="en-GB"/>
        </w:rPr>
      </w:pPr>
      <w:proofErr w:type="gramStart"/>
      <w:r w:rsidRPr="00B1381C">
        <w:rPr>
          <w:rFonts w:ascii="Times New Roman" w:hAnsi="Times New Roman" w:cs="Times New Roman"/>
          <w:b/>
          <w:sz w:val="26"/>
          <w:szCs w:val="26"/>
          <w:lang w:val="en-GB"/>
        </w:rPr>
        <w:t>6.0  Conclusion</w:t>
      </w:r>
      <w:proofErr w:type="gramEnd"/>
    </w:p>
    <w:p w14:paraId="436862DF" w14:textId="698A49BF" w:rsidR="008A2292" w:rsidRPr="00B1381C" w:rsidRDefault="00CE2655" w:rsidP="0014129F">
      <w:pPr>
        <w:spacing w:line="240" w:lineRule="auto"/>
        <w:jc w:val="both"/>
        <w:rPr>
          <w:rFonts w:ascii="Times New Roman" w:hAnsi="Times New Roman" w:cs="Times New Roman"/>
          <w:lang w:val="en-GB"/>
        </w:rPr>
      </w:pPr>
      <w:r w:rsidRPr="00B1381C">
        <w:rPr>
          <w:rFonts w:ascii="Times New Roman" w:hAnsi="Times New Roman" w:cs="Times New Roman"/>
          <w:lang w:val="en-GB"/>
        </w:rPr>
        <w:t xml:space="preserve">The main question was how free-riding </w:t>
      </w:r>
      <w:r w:rsidR="00D4597C" w:rsidRPr="00B1381C">
        <w:rPr>
          <w:rFonts w:ascii="Times New Roman" w:hAnsi="Times New Roman" w:cs="Times New Roman"/>
          <w:lang w:val="en-GB"/>
        </w:rPr>
        <w:t xml:space="preserve">affects volunteerism in </w:t>
      </w:r>
      <w:r w:rsidR="00643746" w:rsidRPr="00B1381C">
        <w:rPr>
          <w:rFonts w:ascii="Times New Roman" w:hAnsi="Times New Roman" w:cs="Times New Roman"/>
          <w:lang w:val="en-GB"/>
        </w:rPr>
        <w:t>the city and the village</w:t>
      </w:r>
      <w:r w:rsidRPr="00B1381C">
        <w:rPr>
          <w:rFonts w:ascii="Times New Roman" w:hAnsi="Times New Roman" w:cs="Times New Roman"/>
          <w:lang w:val="en-GB"/>
        </w:rPr>
        <w:t>.</w:t>
      </w:r>
      <w:r w:rsidR="00643746" w:rsidRPr="00B1381C">
        <w:rPr>
          <w:rFonts w:ascii="Times New Roman" w:hAnsi="Times New Roman" w:cs="Times New Roman"/>
          <w:lang w:val="en-GB"/>
        </w:rPr>
        <w:t xml:space="preserve"> </w:t>
      </w:r>
      <w:r w:rsidR="00D4597C" w:rsidRPr="00B1381C">
        <w:rPr>
          <w:rFonts w:ascii="Times New Roman" w:hAnsi="Times New Roman" w:cs="Times New Roman"/>
          <w:lang w:val="en-GB"/>
        </w:rPr>
        <w:t xml:space="preserve">The theoretical expectation based on </w:t>
      </w:r>
      <w:r w:rsidR="009E63D9" w:rsidRPr="00B1381C">
        <w:rPr>
          <w:rFonts w:ascii="Times New Roman" w:hAnsi="Times New Roman" w:cs="Times New Roman"/>
          <w:i/>
          <w:lang w:val="en-GB"/>
        </w:rPr>
        <w:t>H</w:t>
      </w:r>
      <w:r w:rsidR="00D4597C" w:rsidRPr="00B1381C">
        <w:rPr>
          <w:rFonts w:ascii="Times New Roman" w:hAnsi="Times New Roman" w:cs="Times New Roman"/>
          <w:i/>
          <w:lang w:val="en-GB"/>
        </w:rPr>
        <w:t xml:space="preserve">omo </w:t>
      </w:r>
      <w:proofErr w:type="spellStart"/>
      <w:r w:rsidR="009E63D9" w:rsidRPr="00B1381C">
        <w:rPr>
          <w:rFonts w:ascii="Times New Roman" w:hAnsi="Times New Roman" w:cs="Times New Roman"/>
          <w:i/>
          <w:lang w:val="en-GB"/>
        </w:rPr>
        <w:t>O</w:t>
      </w:r>
      <w:r w:rsidR="00D4597C" w:rsidRPr="00B1381C">
        <w:rPr>
          <w:rFonts w:ascii="Times New Roman" w:hAnsi="Times New Roman" w:cs="Times New Roman"/>
          <w:i/>
          <w:lang w:val="en-GB"/>
        </w:rPr>
        <w:t>economicus</w:t>
      </w:r>
      <w:proofErr w:type="spellEnd"/>
      <w:r w:rsidR="00982FA2" w:rsidRPr="00B1381C">
        <w:rPr>
          <w:rFonts w:ascii="Times New Roman" w:hAnsi="Times New Roman" w:cs="Times New Roman"/>
          <w:lang w:val="en-GB"/>
        </w:rPr>
        <w:t xml:space="preserve"> </w:t>
      </w:r>
      <w:r w:rsidR="00D4597C" w:rsidRPr="00B1381C">
        <w:rPr>
          <w:rFonts w:ascii="Times New Roman" w:hAnsi="Times New Roman" w:cs="Times New Roman"/>
          <w:lang w:val="en-GB"/>
        </w:rPr>
        <w:t xml:space="preserve">and </w:t>
      </w:r>
      <w:proofErr w:type="spellStart"/>
      <w:r w:rsidR="00D4597C" w:rsidRPr="00B1381C">
        <w:rPr>
          <w:rFonts w:ascii="Times New Roman" w:hAnsi="Times New Roman" w:cs="Times New Roman"/>
          <w:lang w:val="en-GB"/>
        </w:rPr>
        <w:t>Mancur</w:t>
      </w:r>
      <w:proofErr w:type="spellEnd"/>
      <w:r w:rsidR="00D4597C" w:rsidRPr="00B1381C">
        <w:rPr>
          <w:rFonts w:ascii="Times New Roman" w:hAnsi="Times New Roman" w:cs="Times New Roman"/>
          <w:lang w:val="en-GB"/>
        </w:rPr>
        <w:t xml:space="preserve"> Olson’s theory was that it would be more difficult to recruit volunteers in large groups (e.g. in large cities) than in small groups (in rural areas). Conversely, based on Robert Putnam’s theory</w:t>
      </w:r>
      <w:r w:rsidR="00F44453" w:rsidRPr="00B1381C">
        <w:rPr>
          <w:rFonts w:ascii="Times New Roman" w:hAnsi="Times New Roman" w:cs="Times New Roman"/>
          <w:lang w:val="en-GB"/>
        </w:rPr>
        <w:t xml:space="preserve"> </w:t>
      </w:r>
      <w:r w:rsidR="006C1AF5" w:rsidRPr="00B1381C">
        <w:rPr>
          <w:rFonts w:ascii="Times New Roman" w:hAnsi="Times New Roman" w:cs="Times New Roman"/>
          <w:lang w:val="en-GB"/>
        </w:rPr>
        <w:t xml:space="preserve">we expected </w:t>
      </w:r>
      <w:r w:rsidR="00D4597C" w:rsidRPr="00B1381C">
        <w:rPr>
          <w:rFonts w:ascii="Times New Roman" w:hAnsi="Times New Roman" w:cs="Times New Roman"/>
          <w:lang w:val="en-GB"/>
        </w:rPr>
        <w:t>that social trust in the Danish society as a whole would reduce the incentive to free-ride</w:t>
      </w:r>
      <w:r w:rsidR="00F44453" w:rsidRPr="00B1381C">
        <w:rPr>
          <w:rFonts w:ascii="Times New Roman" w:hAnsi="Times New Roman" w:cs="Times New Roman"/>
          <w:lang w:val="en-GB"/>
        </w:rPr>
        <w:t xml:space="preserve">. In this line of thought </w:t>
      </w:r>
      <w:r w:rsidR="006C1AF5" w:rsidRPr="00B1381C">
        <w:rPr>
          <w:rFonts w:ascii="Times New Roman" w:hAnsi="Times New Roman" w:cs="Times New Roman"/>
          <w:lang w:val="en-GB"/>
        </w:rPr>
        <w:t>one would expect that</w:t>
      </w:r>
      <w:r w:rsidR="00F44453" w:rsidRPr="00B1381C">
        <w:rPr>
          <w:rFonts w:ascii="Times New Roman" w:hAnsi="Times New Roman" w:cs="Times New Roman"/>
          <w:lang w:val="en-GB"/>
        </w:rPr>
        <w:t xml:space="preserve"> </w:t>
      </w:r>
      <w:r w:rsidR="009E63D9" w:rsidRPr="00B1381C">
        <w:rPr>
          <w:rFonts w:ascii="Times New Roman" w:hAnsi="Times New Roman" w:cs="Times New Roman"/>
          <w:i/>
          <w:lang w:val="en-GB"/>
        </w:rPr>
        <w:t>H</w:t>
      </w:r>
      <w:r w:rsidR="006C1AF5" w:rsidRPr="00B1381C">
        <w:rPr>
          <w:rFonts w:ascii="Times New Roman" w:hAnsi="Times New Roman" w:cs="Times New Roman"/>
          <w:i/>
          <w:lang w:val="en-GB"/>
        </w:rPr>
        <w:t>omo</w:t>
      </w:r>
      <w:r w:rsidR="009E63D9" w:rsidRPr="00B1381C">
        <w:rPr>
          <w:rFonts w:ascii="Times New Roman" w:hAnsi="Times New Roman" w:cs="Times New Roman"/>
          <w:i/>
          <w:lang w:val="en-GB"/>
        </w:rPr>
        <w:t xml:space="preserve"> </w:t>
      </w:r>
      <w:proofErr w:type="spellStart"/>
      <w:r w:rsidR="009E63D9" w:rsidRPr="00B1381C">
        <w:rPr>
          <w:rFonts w:ascii="Times New Roman" w:hAnsi="Times New Roman" w:cs="Times New Roman"/>
          <w:i/>
          <w:lang w:val="en-GB"/>
        </w:rPr>
        <w:t>V</w:t>
      </w:r>
      <w:r w:rsidR="00F44453" w:rsidRPr="00B1381C">
        <w:rPr>
          <w:rFonts w:ascii="Times New Roman" w:hAnsi="Times New Roman" w:cs="Times New Roman"/>
          <w:i/>
          <w:lang w:val="en-GB"/>
        </w:rPr>
        <w:t>oluntarius</w:t>
      </w:r>
      <w:proofErr w:type="spellEnd"/>
      <w:r w:rsidR="00F44453" w:rsidRPr="00B1381C">
        <w:rPr>
          <w:rFonts w:ascii="Times New Roman" w:hAnsi="Times New Roman" w:cs="Times New Roman"/>
          <w:lang w:val="en-GB"/>
        </w:rPr>
        <w:t xml:space="preserve"> </w:t>
      </w:r>
      <w:r w:rsidR="006C1AF5" w:rsidRPr="00B1381C">
        <w:rPr>
          <w:rFonts w:ascii="Times New Roman" w:hAnsi="Times New Roman" w:cs="Times New Roman"/>
          <w:lang w:val="en-GB"/>
        </w:rPr>
        <w:t>citizens</w:t>
      </w:r>
      <w:r w:rsidR="00F44453" w:rsidRPr="00B1381C">
        <w:rPr>
          <w:rFonts w:ascii="Times New Roman" w:hAnsi="Times New Roman" w:cs="Times New Roman"/>
          <w:lang w:val="en-GB"/>
        </w:rPr>
        <w:t xml:space="preserve"> socialised into </w:t>
      </w:r>
      <w:proofErr w:type="spellStart"/>
      <w:r w:rsidR="00F44453" w:rsidRPr="00B1381C">
        <w:rPr>
          <w:rFonts w:ascii="Times New Roman" w:hAnsi="Times New Roman" w:cs="Times New Roman"/>
          <w:lang w:val="en-GB"/>
        </w:rPr>
        <w:t>civicness</w:t>
      </w:r>
      <w:proofErr w:type="spellEnd"/>
      <w:r w:rsidR="006C1AF5" w:rsidRPr="00B1381C">
        <w:rPr>
          <w:rFonts w:ascii="Times New Roman" w:hAnsi="Times New Roman" w:cs="Times New Roman"/>
          <w:lang w:val="en-GB"/>
        </w:rPr>
        <w:t xml:space="preserve"> from early childhood would </w:t>
      </w:r>
      <w:r w:rsidR="006C1AF5" w:rsidRPr="00B1381C">
        <w:rPr>
          <w:rFonts w:ascii="Times New Roman" w:hAnsi="Times New Roman" w:cs="Times New Roman"/>
          <w:i/>
          <w:lang w:val="en-GB"/>
        </w:rPr>
        <w:t>not</w:t>
      </w:r>
      <w:r w:rsidR="006C1AF5" w:rsidRPr="00B1381C">
        <w:rPr>
          <w:rFonts w:ascii="Times New Roman" w:hAnsi="Times New Roman" w:cs="Times New Roman"/>
          <w:lang w:val="en-GB"/>
        </w:rPr>
        <w:t xml:space="preserve"> be </w:t>
      </w:r>
      <w:r w:rsidR="00901C00" w:rsidRPr="00B1381C">
        <w:rPr>
          <w:rFonts w:ascii="Times New Roman" w:hAnsi="Times New Roman" w:cs="Times New Roman"/>
          <w:lang w:val="en-GB"/>
        </w:rPr>
        <w:t>eliminated</w:t>
      </w:r>
      <w:r w:rsidR="006C1AF5" w:rsidRPr="00B1381C">
        <w:rPr>
          <w:rFonts w:ascii="Times New Roman" w:hAnsi="Times New Roman" w:cs="Times New Roman"/>
          <w:lang w:val="en-GB"/>
        </w:rPr>
        <w:t>, which then would</w:t>
      </w:r>
      <w:r w:rsidR="00D4597C" w:rsidRPr="00B1381C">
        <w:rPr>
          <w:rFonts w:ascii="Times New Roman" w:hAnsi="Times New Roman" w:cs="Times New Roman"/>
          <w:lang w:val="en-GB"/>
        </w:rPr>
        <w:t xml:space="preserve"> </w:t>
      </w:r>
      <w:r w:rsidR="006E4E76" w:rsidRPr="00B1381C">
        <w:rPr>
          <w:rFonts w:ascii="Times New Roman" w:hAnsi="Times New Roman" w:cs="Times New Roman"/>
          <w:lang w:val="en-GB"/>
        </w:rPr>
        <w:t>erase</w:t>
      </w:r>
      <w:r w:rsidR="00D4597C" w:rsidRPr="00B1381C">
        <w:rPr>
          <w:rFonts w:ascii="Times New Roman" w:hAnsi="Times New Roman" w:cs="Times New Roman"/>
          <w:lang w:val="en-GB"/>
        </w:rPr>
        <w:t xml:space="preserve"> differences between rural and urban Denmark.</w:t>
      </w:r>
      <w:r w:rsidR="002E24D6" w:rsidRPr="00B1381C">
        <w:rPr>
          <w:rFonts w:ascii="Times New Roman" w:hAnsi="Times New Roman" w:cs="Times New Roman"/>
          <w:lang w:val="en-GB"/>
        </w:rPr>
        <w:t xml:space="preserve"> </w:t>
      </w:r>
      <w:r w:rsidR="006E4E76" w:rsidRPr="00B1381C">
        <w:rPr>
          <w:rFonts w:ascii="Times New Roman" w:hAnsi="Times New Roman" w:cs="Times New Roman"/>
          <w:lang w:val="en-GB"/>
        </w:rPr>
        <w:t xml:space="preserve">We found that people in rural areas performed more voluntary associational work in their </w:t>
      </w:r>
      <w:r w:rsidR="006C1AF5" w:rsidRPr="00B1381C">
        <w:rPr>
          <w:rFonts w:ascii="Times New Roman" w:hAnsi="Times New Roman" w:cs="Times New Roman"/>
          <w:lang w:val="en-GB"/>
        </w:rPr>
        <w:t xml:space="preserve">local </w:t>
      </w:r>
      <w:r w:rsidR="006E4E76" w:rsidRPr="00B1381C">
        <w:rPr>
          <w:rFonts w:ascii="Times New Roman" w:hAnsi="Times New Roman" w:cs="Times New Roman"/>
          <w:lang w:val="en-GB"/>
        </w:rPr>
        <w:t>communities than city dwellers. Olson’s group size theory could explain this</w:t>
      </w:r>
      <w:r w:rsidR="00D475C4" w:rsidRPr="00B1381C">
        <w:rPr>
          <w:rFonts w:ascii="Times New Roman" w:hAnsi="Times New Roman" w:cs="Times New Roman"/>
          <w:lang w:val="en-GB"/>
        </w:rPr>
        <w:t xml:space="preserve"> phenomenon</w:t>
      </w:r>
      <w:r w:rsidR="006E4E76" w:rsidRPr="00B1381C">
        <w:rPr>
          <w:rFonts w:ascii="Times New Roman" w:hAnsi="Times New Roman" w:cs="Times New Roman"/>
          <w:lang w:val="en-GB"/>
        </w:rPr>
        <w:t>, since the incentive to free-ride in small groups is smaller</w:t>
      </w:r>
      <w:r w:rsidR="00982FA2" w:rsidRPr="00B1381C">
        <w:rPr>
          <w:rFonts w:ascii="Times New Roman" w:hAnsi="Times New Roman" w:cs="Times New Roman"/>
          <w:lang w:val="en-GB"/>
        </w:rPr>
        <w:t>,</w:t>
      </w:r>
      <w:r w:rsidR="006E4E76" w:rsidRPr="00B1381C">
        <w:rPr>
          <w:rFonts w:ascii="Times New Roman" w:hAnsi="Times New Roman" w:cs="Times New Roman"/>
          <w:lang w:val="en-GB"/>
        </w:rPr>
        <w:t xml:space="preserve"> because the benefits of procuring a collective good, </w:t>
      </w:r>
      <w:r w:rsidR="00BD7A82" w:rsidRPr="00B1381C">
        <w:rPr>
          <w:rFonts w:ascii="Times New Roman" w:hAnsi="Times New Roman" w:cs="Times New Roman"/>
          <w:lang w:val="en-GB"/>
        </w:rPr>
        <w:t>for example</w:t>
      </w:r>
      <w:r w:rsidR="006E4E76" w:rsidRPr="00B1381C">
        <w:rPr>
          <w:rFonts w:ascii="Times New Roman" w:hAnsi="Times New Roman" w:cs="Times New Roman"/>
          <w:lang w:val="en-GB"/>
        </w:rPr>
        <w:t xml:space="preserve"> a soccer club, are more conc</w:t>
      </w:r>
      <w:r w:rsidR="008A051B" w:rsidRPr="00B1381C">
        <w:rPr>
          <w:rFonts w:ascii="Times New Roman" w:hAnsi="Times New Roman" w:cs="Times New Roman"/>
          <w:lang w:val="en-GB"/>
        </w:rPr>
        <w:t xml:space="preserve">entrated on fewer individuals. </w:t>
      </w:r>
      <w:r w:rsidR="0023771D" w:rsidRPr="00B1381C">
        <w:rPr>
          <w:rFonts w:ascii="Times New Roman" w:hAnsi="Times New Roman" w:cs="Times New Roman"/>
          <w:lang w:val="en-GB"/>
        </w:rPr>
        <w:t>H</w:t>
      </w:r>
      <w:r w:rsidR="006E4E76" w:rsidRPr="00B1381C">
        <w:rPr>
          <w:rFonts w:ascii="Times New Roman" w:hAnsi="Times New Roman" w:cs="Times New Roman"/>
          <w:lang w:val="en-GB"/>
        </w:rPr>
        <w:t xml:space="preserve">owever, volunteerism is also </w:t>
      </w:r>
      <w:r w:rsidR="008A051B" w:rsidRPr="00B1381C">
        <w:rPr>
          <w:rFonts w:ascii="Times New Roman" w:hAnsi="Times New Roman" w:cs="Times New Roman"/>
          <w:lang w:val="en-GB"/>
        </w:rPr>
        <w:t xml:space="preserve">quite </w:t>
      </w:r>
      <w:r w:rsidR="006E4E76" w:rsidRPr="00B1381C">
        <w:rPr>
          <w:rFonts w:ascii="Times New Roman" w:hAnsi="Times New Roman" w:cs="Times New Roman"/>
          <w:lang w:val="en-GB"/>
        </w:rPr>
        <w:t>widesp</w:t>
      </w:r>
      <w:r w:rsidR="00BB1CF0" w:rsidRPr="00B1381C">
        <w:rPr>
          <w:rFonts w:ascii="Times New Roman" w:hAnsi="Times New Roman" w:cs="Times New Roman"/>
          <w:lang w:val="en-GB"/>
        </w:rPr>
        <w:t xml:space="preserve">read in the Danish cities. </w:t>
      </w:r>
      <w:r w:rsidR="006C1AF5" w:rsidRPr="00B1381C">
        <w:rPr>
          <w:rFonts w:ascii="Times New Roman" w:hAnsi="Times New Roman" w:cs="Times New Roman"/>
          <w:lang w:val="en-GB"/>
        </w:rPr>
        <w:t>Strong informal rules encourage dialogue and cooperation among the locals, whether they live in an area with h</w:t>
      </w:r>
      <w:r w:rsidR="00901C00" w:rsidRPr="00B1381C">
        <w:rPr>
          <w:rFonts w:ascii="Times New Roman" w:hAnsi="Times New Roman" w:cs="Times New Roman"/>
          <w:lang w:val="en-GB"/>
        </w:rPr>
        <w:t>igh or low population density. Group size, repeated face-to-face interaction and s</w:t>
      </w:r>
      <w:r w:rsidR="006C1AF5" w:rsidRPr="00B1381C">
        <w:rPr>
          <w:rFonts w:ascii="Times New Roman" w:hAnsi="Times New Roman" w:cs="Times New Roman"/>
          <w:lang w:val="en-GB"/>
        </w:rPr>
        <w:t xml:space="preserve">ocial control matters! Our data, however, </w:t>
      </w:r>
      <w:r w:rsidR="00504BD7" w:rsidRPr="00B1381C">
        <w:rPr>
          <w:rFonts w:ascii="Times New Roman" w:hAnsi="Times New Roman" w:cs="Times New Roman"/>
          <w:lang w:val="en-GB"/>
        </w:rPr>
        <w:t xml:space="preserve">also </w:t>
      </w:r>
      <w:r w:rsidR="006C1AF5" w:rsidRPr="00B1381C">
        <w:rPr>
          <w:rFonts w:ascii="Times New Roman" w:hAnsi="Times New Roman" w:cs="Times New Roman"/>
          <w:lang w:val="en-GB"/>
        </w:rPr>
        <w:t>show</w:t>
      </w:r>
      <w:r w:rsidR="00504BD7" w:rsidRPr="00B1381C">
        <w:rPr>
          <w:rFonts w:ascii="Times New Roman" w:hAnsi="Times New Roman" w:cs="Times New Roman"/>
          <w:lang w:val="en-GB"/>
        </w:rPr>
        <w:t>ed</w:t>
      </w:r>
      <w:r w:rsidR="006C1AF5" w:rsidRPr="00B1381C">
        <w:rPr>
          <w:rFonts w:ascii="Times New Roman" w:hAnsi="Times New Roman" w:cs="Times New Roman"/>
          <w:lang w:val="en-GB"/>
        </w:rPr>
        <w:t xml:space="preserve"> that </w:t>
      </w:r>
      <w:r w:rsidR="00504BD7" w:rsidRPr="00B1381C">
        <w:rPr>
          <w:rFonts w:ascii="Times New Roman" w:hAnsi="Times New Roman" w:cs="Times New Roman"/>
          <w:lang w:val="en-GB"/>
        </w:rPr>
        <w:t xml:space="preserve">personal acquaintance, </w:t>
      </w:r>
      <w:r w:rsidR="00901C00" w:rsidRPr="00B1381C">
        <w:rPr>
          <w:rFonts w:ascii="Times New Roman" w:hAnsi="Times New Roman" w:cs="Times New Roman"/>
          <w:lang w:val="en-GB"/>
        </w:rPr>
        <w:t>solidarity</w:t>
      </w:r>
      <w:r w:rsidR="00504BD7" w:rsidRPr="00B1381C">
        <w:rPr>
          <w:rFonts w:ascii="Times New Roman" w:hAnsi="Times New Roman" w:cs="Times New Roman"/>
          <w:lang w:val="en-GB"/>
        </w:rPr>
        <w:t xml:space="preserve">, </w:t>
      </w:r>
      <w:r w:rsidR="00053B7D" w:rsidRPr="00B1381C">
        <w:rPr>
          <w:rFonts w:ascii="Times New Roman" w:hAnsi="Times New Roman" w:cs="Times New Roman"/>
          <w:lang w:val="en-GB"/>
        </w:rPr>
        <w:t xml:space="preserve">life satisfaction, </w:t>
      </w:r>
      <w:r w:rsidR="00504BD7" w:rsidRPr="00B1381C">
        <w:rPr>
          <w:rFonts w:ascii="Times New Roman" w:hAnsi="Times New Roman" w:cs="Times New Roman"/>
          <w:lang w:val="en-GB"/>
        </w:rPr>
        <w:t>fellowship</w:t>
      </w:r>
      <w:r w:rsidR="006C1AF5" w:rsidRPr="00B1381C">
        <w:rPr>
          <w:rFonts w:ascii="Times New Roman" w:hAnsi="Times New Roman" w:cs="Times New Roman"/>
          <w:lang w:val="en-GB"/>
        </w:rPr>
        <w:t xml:space="preserve"> and specific trust is </w:t>
      </w:r>
      <w:r w:rsidR="00504BD7" w:rsidRPr="00B1381C">
        <w:rPr>
          <w:rFonts w:ascii="Times New Roman" w:hAnsi="Times New Roman" w:cs="Times New Roman"/>
          <w:lang w:val="en-GB"/>
        </w:rPr>
        <w:t>significantly</w:t>
      </w:r>
      <w:r w:rsidR="006C1AF5" w:rsidRPr="00B1381C">
        <w:rPr>
          <w:rFonts w:ascii="Times New Roman" w:hAnsi="Times New Roman" w:cs="Times New Roman"/>
          <w:lang w:val="en-GB"/>
        </w:rPr>
        <w:t xml:space="preserve"> stronger in small, local communit</w:t>
      </w:r>
      <w:r w:rsidR="00504BD7" w:rsidRPr="00B1381C">
        <w:rPr>
          <w:rFonts w:ascii="Times New Roman" w:hAnsi="Times New Roman" w:cs="Times New Roman"/>
          <w:lang w:val="en-GB"/>
        </w:rPr>
        <w:t>i</w:t>
      </w:r>
      <w:r w:rsidR="006C1AF5" w:rsidRPr="00B1381C">
        <w:rPr>
          <w:rFonts w:ascii="Times New Roman" w:hAnsi="Times New Roman" w:cs="Times New Roman"/>
          <w:lang w:val="en-GB"/>
        </w:rPr>
        <w:t>es in rural areas than in large cities</w:t>
      </w:r>
      <w:r w:rsidR="00504BD7" w:rsidRPr="00B1381C">
        <w:rPr>
          <w:rFonts w:ascii="Times New Roman" w:hAnsi="Times New Roman" w:cs="Times New Roman"/>
          <w:lang w:val="en-GB"/>
        </w:rPr>
        <w:t>, whereas so</w:t>
      </w:r>
      <w:r w:rsidR="00565DB1" w:rsidRPr="00B1381C">
        <w:rPr>
          <w:rFonts w:ascii="Times New Roman" w:hAnsi="Times New Roman" w:cs="Times New Roman"/>
          <w:lang w:val="en-GB"/>
        </w:rPr>
        <w:t>cial trust–</w:t>
      </w:r>
      <w:r w:rsidR="00504BD7" w:rsidRPr="00B1381C">
        <w:rPr>
          <w:rFonts w:ascii="Times New Roman" w:hAnsi="Times New Roman" w:cs="Times New Roman"/>
          <w:lang w:val="en-GB"/>
        </w:rPr>
        <w:t>which roots in</w:t>
      </w:r>
      <w:r w:rsidR="00565DB1" w:rsidRPr="00B1381C">
        <w:rPr>
          <w:rFonts w:ascii="Times New Roman" w:hAnsi="Times New Roman" w:cs="Times New Roman"/>
          <w:lang w:val="en-GB"/>
        </w:rPr>
        <w:t xml:space="preserve"> ‘ideological’ moralistic trust–</w:t>
      </w:r>
      <w:r w:rsidR="00504BD7" w:rsidRPr="00B1381C">
        <w:rPr>
          <w:rFonts w:ascii="Times New Roman" w:hAnsi="Times New Roman" w:cs="Times New Roman"/>
          <w:lang w:val="en-GB"/>
        </w:rPr>
        <w:t>is a little more widespread among urbanites</w:t>
      </w:r>
      <w:r w:rsidR="006C1AF5" w:rsidRPr="00B1381C">
        <w:rPr>
          <w:rFonts w:ascii="Times New Roman" w:hAnsi="Times New Roman" w:cs="Times New Roman"/>
          <w:lang w:val="en-GB"/>
        </w:rPr>
        <w:t xml:space="preserve">. </w:t>
      </w:r>
      <w:r w:rsidR="00BB1CF0" w:rsidRPr="00B1381C">
        <w:rPr>
          <w:rFonts w:ascii="Times New Roman" w:hAnsi="Times New Roman" w:cs="Times New Roman"/>
          <w:lang w:val="en-GB"/>
        </w:rPr>
        <w:t xml:space="preserve">It is therefore important to secure this </w:t>
      </w:r>
      <w:r w:rsidR="00504BD7" w:rsidRPr="00B1381C">
        <w:rPr>
          <w:rFonts w:ascii="Times New Roman" w:hAnsi="Times New Roman" w:cs="Times New Roman"/>
          <w:lang w:val="en-GB"/>
        </w:rPr>
        <w:t xml:space="preserve">civic engagement and inherent </w:t>
      </w:r>
      <w:r w:rsidR="00BB1CF0" w:rsidRPr="00B1381C">
        <w:rPr>
          <w:rFonts w:ascii="Times New Roman" w:hAnsi="Times New Roman" w:cs="Times New Roman"/>
          <w:lang w:val="en-GB"/>
        </w:rPr>
        <w:t>social control by stimulating voluntary work in the future rather than putting the associations on the dole and thus threatening an autonomous and economically independent tradition</w:t>
      </w:r>
      <w:r w:rsidR="00565DB1" w:rsidRPr="00B1381C">
        <w:rPr>
          <w:rFonts w:ascii="Times New Roman" w:hAnsi="Times New Roman" w:cs="Times New Roman"/>
          <w:lang w:val="en-GB"/>
        </w:rPr>
        <w:t>–</w:t>
      </w:r>
      <w:r w:rsidR="00504BD7" w:rsidRPr="00B1381C">
        <w:rPr>
          <w:rFonts w:ascii="Times New Roman" w:hAnsi="Times New Roman" w:cs="Times New Roman"/>
          <w:lang w:val="en-GB"/>
        </w:rPr>
        <w:t>a tradition that, in the case of Denmark and many other countries</w:t>
      </w:r>
      <w:r w:rsidR="00982FA2" w:rsidRPr="00B1381C">
        <w:rPr>
          <w:rFonts w:ascii="Times New Roman" w:hAnsi="Times New Roman" w:cs="Times New Roman"/>
          <w:lang w:val="en-GB"/>
        </w:rPr>
        <w:t>,</w:t>
      </w:r>
      <w:r w:rsidR="00BB1CF0" w:rsidRPr="00B1381C">
        <w:rPr>
          <w:rFonts w:ascii="Times New Roman" w:hAnsi="Times New Roman" w:cs="Times New Roman"/>
          <w:lang w:val="en-GB"/>
        </w:rPr>
        <w:t xml:space="preserve"> </w:t>
      </w:r>
      <w:r w:rsidR="00504BD7" w:rsidRPr="00B1381C">
        <w:rPr>
          <w:rFonts w:ascii="Times New Roman" w:hAnsi="Times New Roman" w:cs="Times New Roman"/>
          <w:lang w:val="en-GB"/>
        </w:rPr>
        <w:t>dates</w:t>
      </w:r>
      <w:r w:rsidR="00617325" w:rsidRPr="00B1381C">
        <w:rPr>
          <w:rFonts w:ascii="Times New Roman" w:hAnsi="Times New Roman" w:cs="Times New Roman"/>
          <w:lang w:val="en-GB"/>
        </w:rPr>
        <w:t xml:space="preserve"> </w:t>
      </w:r>
      <w:r w:rsidR="00982FA2" w:rsidRPr="00B1381C">
        <w:rPr>
          <w:rFonts w:ascii="Times New Roman" w:hAnsi="Times New Roman" w:cs="Times New Roman"/>
          <w:lang w:val="en-GB"/>
        </w:rPr>
        <w:t xml:space="preserve">back </w:t>
      </w:r>
      <w:r w:rsidR="00504BD7" w:rsidRPr="00B1381C">
        <w:rPr>
          <w:rFonts w:ascii="Times New Roman" w:hAnsi="Times New Roman" w:cs="Times New Roman"/>
          <w:lang w:val="en-GB"/>
        </w:rPr>
        <w:t>to a gloriously ‘civic’</w:t>
      </w:r>
      <w:r w:rsidR="00BB1CF0" w:rsidRPr="00B1381C">
        <w:rPr>
          <w:rFonts w:ascii="Times New Roman" w:hAnsi="Times New Roman" w:cs="Times New Roman"/>
          <w:lang w:val="en-GB"/>
        </w:rPr>
        <w:t xml:space="preserve"> </w:t>
      </w:r>
      <w:r w:rsidR="00982FA2" w:rsidRPr="00B1381C">
        <w:rPr>
          <w:rFonts w:ascii="Times New Roman" w:hAnsi="Times New Roman" w:cs="Times New Roman"/>
          <w:lang w:val="en-GB"/>
        </w:rPr>
        <w:t>19</w:t>
      </w:r>
      <w:r w:rsidR="00982FA2" w:rsidRPr="00B1381C">
        <w:rPr>
          <w:rFonts w:ascii="Times New Roman" w:hAnsi="Times New Roman" w:cs="Times New Roman"/>
          <w:vertAlign w:val="superscript"/>
          <w:lang w:val="en-GB"/>
        </w:rPr>
        <w:t>th</w:t>
      </w:r>
      <w:r w:rsidR="00982FA2" w:rsidRPr="00B1381C">
        <w:rPr>
          <w:rFonts w:ascii="Times New Roman" w:hAnsi="Times New Roman" w:cs="Times New Roman"/>
          <w:lang w:val="en-GB"/>
        </w:rPr>
        <w:t xml:space="preserve"> century</w:t>
      </w:r>
      <w:r w:rsidR="00BB1CF0" w:rsidRPr="00B1381C">
        <w:rPr>
          <w:rFonts w:ascii="Times New Roman" w:hAnsi="Times New Roman" w:cs="Times New Roman"/>
          <w:lang w:val="en-GB"/>
        </w:rPr>
        <w:t>. In other words, social trust is a fortunate by</w:t>
      </w:r>
      <w:r w:rsidR="00F90765" w:rsidRPr="00B1381C">
        <w:rPr>
          <w:rFonts w:ascii="Times New Roman" w:hAnsi="Times New Roman" w:cs="Times New Roman"/>
          <w:lang w:val="en-GB"/>
        </w:rPr>
        <w:t>-</w:t>
      </w:r>
      <w:r w:rsidR="00BB1CF0" w:rsidRPr="00B1381C">
        <w:rPr>
          <w:rFonts w:ascii="Times New Roman" w:hAnsi="Times New Roman" w:cs="Times New Roman"/>
          <w:lang w:val="en-GB"/>
        </w:rPr>
        <w:t>product of other</w:t>
      </w:r>
      <w:r w:rsidR="00982FA2" w:rsidRPr="00B1381C">
        <w:rPr>
          <w:rFonts w:ascii="Times New Roman" w:hAnsi="Times New Roman" w:cs="Times New Roman"/>
          <w:lang w:val="en-GB"/>
        </w:rPr>
        <w:t xml:space="preserve"> people’s</w:t>
      </w:r>
      <w:r w:rsidR="00BB1CF0" w:rsidRPr="00B1381C">
        <w:rPr>
          <w:rFonts w:ascii="Times New Roman" w:hAnsi="Times New Roman" w:cs="Times New Roman"/>
          <w:lang w:val="en-GB"/>
        </w:rPr>
        <w:t xml:space="preserve"> actions</w:t>
      </w:r>
      <w:r w:rsidR="008C702F" w:rsidRPr="00B1381C">
        <w:rPr>
          <w:rFonts w:ascii="Times New Roman" w:hAnsi="Times New Roman" w:cs="Times New Roman"/>
          <w:lang w:val="en-GB"/>
        </w:rPr>
        <w:t xml:space="preserve">, in particular the species of </w:t>
      </w:r>
      <w:proofErr w:type="spellStart"/>
      <w:r w:rsidR="009E63D9" w:rsidRPr="00B1381C">
        <w:rPr>
          <w:rFonts w:ascii="Times New Roman" w:hAnsi="Times New Roman" w:cs="Times New Roman"/>
          <w:i/>
          <w:lang w:val="en-GB"/>
        </w:rPr>
        <w:t>Homines</w:t>
      </w:r>
      <w:proofErr w:type="spellEnd"/>
      <w:r w:rsidR="009E63D9" w:rsidRPr="00B1381C">
        <w:rPr>
          <w:rFonts w:ascii="Times New Roman" w:hAnsi="Times New Roman" w:cs="Times New Roman"/>
          <w:i/>
          <w:lang w:val="en-GB"/>
        </w:rPr>
        <w:t xml:space="preserve"> </w:t>
      </w:r>
      <w:proofErr w:type="spellStart"/>
      <w:r w:rsidR="009E63D9" w:rsidRPr="00B1381C">
        <w:rPr>
          <w:rFonts w:ascii="Times New Roman" w:hAnsi="Times New Roman" w:cs="Times New Roman"/>
          <w:i/>
          <w:lang w:val="en-GB"/>
        </w:rPr>
        <w:t>V</w:t>
      </w:r>
      <w:r w:rsidR="008C702F" w:rsidRPr="00B1381C">
        <w:rPr>
          <w:rFonts w:ascii="Times New Roman" w:hAnsi="Times New Roman" w:cs="Times New Roman"/>
          <w:i/>
          <w:lang w:val="en-GB"/>
        </w:rPr>
        <w:t>oluntarii</w:t>
      </w:r>
      <w:proofErr w:type="spellEnd"/>
      <w:r w:rsidR="00BB1CF0" w:rsidRPr="00B1381C">
        <w:rPr>
          <w:rFonts w:ascii="Times New Roman" w:hAnsi="Times New Roman" w:cs="Times New Roman"/>
          <w:lang w:val="en-GB"/>
        </w:rPr>
        <w:t>. But if volunteering in associations</w:t>
      </w:r>
      <w:r w:rsidR="001A0F62" w:rsidRPr="00B1381C">
        <w:rPr>
          <w:rFonts w:ascii="Times New Roman" w:hAnsi="Times New Roman" w:cs="Times New Roman"/>
          <w:lang w:val="en-GB"/>
        </w:rPr>
        <w:t xml:space="preserve"> stops, there is a risk that</w:t>
      </w:r>
      <w:r w:rsidR="008C702F" w:rsidRPr="00B1381C">
        <w:rPr>
          <w:rFonts w:ascii="Times New Roman" w:hAnsi="Times New Roman" w:cs="Times New Roman"/>
          <w:lang w:val="en-GB"/>
        </w:rPr>
        <w:t xml:space="preserve"> mutual</w:t>
      </w:r>
      <w:r w:rsidR="001A0F62" w:rsidRPr="00B1381C">
        <w:rPr>
          <w:rFonts w:ascii="Times New Roman" w:hAnsi="Times New Roman" w:cs="Times New Roman"/>
          <w:lang w:val="en-GB"/>
        </w:rPr>
        <w:t xml:space="preserve"> trust among local people </w:t>
      </w:r>
      <w:r w:rsidR="00BB1CF0" w:rsidRPr="00B1381C">
        <w:rPr>
          <w:rFonts w:ascii="Times New Roman" w:hAnsi="Times New Roman" w:cs="Times New Roman"/>
          <w:lang w:val="en-GB"/>
        </w:rPr>
        <w:t xml:space="preserve">will be negatively affected since the two </w:t>
      </w:r>
      <w:r w:rsidR="008C702F" w:rsidRPr="00B1381C">
        <w:rPr>
          <w:rFonts w:ascii="Times New Roman" w:hAnsi="Times New Roman" w:cs="Times New Roman"/>
          <w:lang w:val="en-GB"/>
        </w:rPr>
        <w:t xml:space="preserve">most probably </w:t>
      </w:r>
      <w:r w:rsidR="00BB1CF0" w:rsidRPr="00B1381C">
        <w:rPr>
          <w:rFonts w:ascii="Times New Roman" w:hAnsi="Times New Roman" w:cs="Times New Roman"/>
          <w:lang w:val="en-GB"/>
        </w:rPr>
        <w:t>go hand in hand. Thus</w:t>
      </w:r>
      <w:r w:rsidR="006E4E76" w:rsidRPr="00B1381C">
        <w:rPr>
          <w:rFonts w:ascii="Times New Roman" w:hAnsi="Times New Roman" w:cs="Times New Roman"/>
          <w:lang w:val="en-GB"/>
        </w:rPr>
        <w:t>, increased urbani</w:t>
      </w:r>
      <w:r w:rsidR="000F2E82" w:rsidRPr="00B1381C">
        <w:rPr>
          <w:rFonts w:ascii="Times New Roman" w:hAnsi="Times New Roman" w:cs="Times New Roman"/>
          <w:lang w:val="en-GB"/>
        </w:rPr>
        <w:t>s</w:t>
      </w:r>
      <w:r w:rsidR="006E4E76" w:rsidRPr="00B1381C">
        <w:rPr>
          <w:rFonts w:ascii="Times New Roman" w:hAnsi="Times New Roman" w:cs="Times New Roman"/>
          <w:lang w:val="en-GB"/>
        </w:rPr>
        <w:t>ation will, all things being equal, reduce volunteeris</w:t>
      </w:r>
      <w:r w:rsidRPr="00B1381C">
        <w:rPr>
          <w:rFonts w:ascii="Times New Roman" w:hAnsi="Times New Roman" w:cs="Times New Roman"/>
          <w:lang w:val="en-GB"/>
        </w:rPr>
        <w:t>m</w:t>
      </w:r>
      <w:r w:rsidR="00EE4D61" w:rsidRPr="00B1381C">
        <w:rPr>
          <w:rFonts w:ascii="Times New Roman" w:hAnsi="Times New Roman" w:cs="Times New Roman"/>
          <w:lang w:val="en-GB"/>
        </w:rPr>
        <w:t xml:space="preserve">, </w:t>
      </w:r>
      <w:r w:rsidR="008C702F" w:rsidRPr="00B1381C">
        <w:rPr>
          <w:rFonts w:ascii="Times New Roman" w:hAnsi="Times New Roman" w:cs="Times New Roman"/>
          <w:lang w:val="en-GB"/>
        </w:rPr>
        <w:t xml:space="preserve">specific </w:t>
      </w:r>
      <w:r w:rsidR="003E3FCA" w:rsidRPr="00B1381C">
        <w:rPr>
          <w:rFonts w:ascii="Times New Roman" w:hAnsi="Times New Roman" w:cs="Times New Roman"/>
          <w:lang w:val="en-GB"/>
        </w:rPr>
        <w:t>trust</w:t>
      </w:r>
      <w:r w:rsidR="00EE4D61" w:rsidRPr="00B1381C">
        <w:rPr>
          <w:rFonts w:ascii="Times New Roman" w:hAnsi="Times New Roman" w:cs="Times New Roman"/>
          <w:lang w:val="en-GB"/>
        </w:rPr>
        <w:t xml:space="preserve"> and solidarity</w:t>
      </w:r>
      <w:r w:rsidRPr="00B1381C">
        <w:rPr>
          <w:rFonts w:ascii="Times New Roman" w:hAnsi="Times New Roman" w:cs="Times New Roman"/>
          <w:lang w:val="en-GB"/>
        </w:rPr>
        <w:t xml:space="preserve"> </w:t>
      </w:r>
      <w:r w:rsidR="003E3FCA" w:rsidRPr="00B1381C">
        <w:rPr>
          <w:rFonts w:ascii="Times New Roman" w:hAnsi="Times New Roman" w:cs="Times New Roman"/>
          <w:lang w:val="en-GB"/>
        </w:rPr>
        <w:t xml:space="preserve">within the local area </w:t>
      </w:r>
      <w:r w:rsidRPr="00B1381C">
        <w:rPr>
          <w:rFonts w:ascii="Times New Roman" w:hAnsi="Times New Roman" w:cs="Times New Roman"/>
          <w:lang w:val="en-GB"/>
        </w:rPr>
        <w:t>du</w:t>
      </w:r>
      <w:r w:rsidR="000B3AFA" w:rsidRPr="00B1381C">
        <w:rPr>
          <w:rFonts w:ascii="Times New Roman" w:hAnsi="Times New Roman" w:cs="Times New Roman"/>
          <w:lang w:val="en-GB"/>
        </w:rPr>
        <w:t>e to the free-rider problem</w:t>
      </w:r>
      <w:r w:rsidR="008C702F" w:rsidRPr="00B1381C">
        <w:rPr>
          <w:rFonts w:ascii="Times New Roman" w:hAnsi="Times New Roman" w:cs="Times New Roman"/>
          <w:lang w:val="en-GB"/>
        </w:rPr>
        <w:t>.</w:t>
      </w:r>
      <w:r w:rsidR="000B3AFA" w:rsidRPr="00B1381C">
        <w:rPr>
          <w:rFonts w:ascii="Times New Roman" w:hAnsi="Times New Roman" w:cs="Times New Roman"/>
          <w:lang w:val="en-GB"/>
        </w:rPr>
        <w:t xml:space="preserve"> </w:t>
      </w:r>
      <w:r w:rsidR="008C702F" w:rsidRPr="00B1381C">
        <w:rPr>
          <w:rFonts w:ascii="Times New Roman" w:hAnsi="Times New Roman" w:cs="Times New Roman"/>
          <w:lang w:val="en-GB"/>
        </w:rPr>
        <w:t xml:space="preserve">In this way, we may risk that </w:t>
      </w:r>
      <w:r w:rsidRPr="00B1381C">
        <w:rPr>
          <w:rFonts w:ascii="Times New Roman" w:hAnsi="Times New Roman" w:cs="Times New Roman"/>
          <w:lang w:val="en-GB"/>
        </w:rPr>
        <w:t xml:space="preserve">the relative number of </w:t>
      </w:r>
      <w:proofErr w:type="spellStart"/>
      <w:r w:rsidR="009E63D9" w:rsidRPr="00B1381C">
        <w:rPr>
          <w:rFonts w:ascii="Times New Roman" w:hAnsi="Times New Roman" w:cs="Times New Roman"/>
          <w:i/>
          <w:lang w:val="en-GB"/>
        </w:rPr>
        <w:t>Homines</w:t>
      </w:r>
      <w:proofErr w:type="spellEnd"/>
      <w:r w:rsidR="009E63D9" w:rsidRPr="00B1381C">
        <w:rPr>
          <w:rFonts w:ascii="Times New Roman" w:hAnsi="Times New Roman" w:cs="Times New Roman"/>
          <w:i/>
          <w:lang w:val="en-GB"/>
        </w:rPr>
        <w:t xml:space="preserve"> </w:t>
      </w:r>
      <w:proofErr w:type="spellStart"/>
      <w:r w:rsidR="009E63D9" w:rsidRPr="00B1381C">
        <w:rPr>
          <w:rFonts w:ascii="Times New Roman" w:hAnsi="Times New Roman" w:cs="Times New Roman"/>
          <w:i/>
          <w:lang w:val="en-GB"/>
        </w:rPr>
        <w:t>O</w:t>
      </w:r>
      <w:r w:rsidR="00504BD7" w:rsidRPr="00B1381C">
        <w:rPr>
          <w:rFonts w:ascii="Times New Roman" w:hAnsi="Times New Roman" w:cs="Times New Roman"/>
          <w:i/>
          <w:lang w:val="en-GB"/>
        </w:rPr>
        <w:t>economici</w:t>
      </w:r>
      <w:proofErr w:type="spellEnd"/>
      <w:r w:rsidR="00504BD7" w:rsidRPr="00B1381C">
        <w:rPr>
          <w:rFonts w:ascii="Times New Roman" w:hAnsi="Times New Roman" w:cs="Times New Roman"/>
          <w:lang w:val="en-GB"/>
        </w:rPr>
        <w:t xml:space="preserve"> </w:t>
      </w:r>
      <w:r w:rsidR="008C702F" w:rsidRPr="00B1381C">
        <w:rPr>
          <w:rFonts w:ascii="Times New Roman" w:hAnsi="Times New Roman" w:cs="Times New Roman"/>
          <w:lang w:val="en-GB"/>
        </w:rPr>
        <w:t xml:space="preserve">will increase </w:t>
      </w:r>
      <w:r w:rsidRPr="00B1381C">
        <w:rPr>
          <w:rFonts w:ascii="Times New Roman" w:hAnsi="Times New Roman" w:cs="Times New Roman"/>
          <w:lang w:val="en-GB"/>
        </w:rPr>
        <w:t xml:space="preserve">at the expense of </w:t>
      </w:r>
      <w:proofErr w:type="spellStart"/>
      <w:r w:rsidR="009E63D9" w:rsidRPr="00B1381C">
        <w:rPr>
          <w:rFonts w:ascii="Times New Roman" w:hAnsi="Times New Roman" w:cs="Times New Roman"/>
          <w:i/>
          <w:lang w:val="en-GB"/>
        </w:rPr>
        <w:t>Homines</w:t>
      </w:r>
      <w:proofErr w:type="spellEnd"/>
      <w:r w:rsidR="009E63D9" w:rsidRPr="00B1381C">
        <w:rPr>
          <w:rFonts w:ascii="Times New Roman" w:hAnsi="Times New Roman" w:cs="Times New Roman"/>
          <w:i/>
          <w:lang w:val="en-GB"/>
        </w:rPr>
        <w:t xml:space="preserve"> </w:t>
      </w:r>
      <w:proofErr w:type="spellStart"/>
      <w:r w:rsidR="009E63D9" w:rsidRPr="00B1381C">
        <w:rPr>
          <w:rFonts w:ascii="Times New Roman" w:hAnsi="Times New Roman" w:cs="Times New Roman"/>
          <w:i/>
          <w:lang w:val="en-GB"/>
        </w:rPr>
        <w:t>V</w:t>
      </w:r>
      <w:r w:rsidR="00504BD7" w:rsidRPr="00B1381C">
        <w:rPr>
          <w:rFonts w:ascii="Times New Roman" w:hAnsi="Times New Roman" w:cs="Times New Roman"/>
          <w:i/>
          <w:lang w:val="en-GB"/>
        </w:rPr>
        <w:t>oluntarii</w:t>
      </w:r>
      <w:proofErr w:type="spellEnd"/>
      <w:r w:rsidR="00504BD7" w:rsidRPr="00B1381C">
        <w:rPr>
          <w:rFonts w:ascii="Times New Roman" w:hAnsi="Times New Roman" w:cs="Times New Roman"/>
          <w:lang w:val="en-GB"/>
        </w:rPr>
        <w:t xml:space="preserve"> </w:t>
      </w:r>
      <w:r w:rsidR="008C702F" w:rsidRPr="00B1381C">
        <w:rPr>
          <w:rFonts w:ascii="Times New Roman" w:hAnsi="Times New Roman" w:cs="Times New Roman"/>
          <w:lang w:val="en-GB"/>
        </w:rPr>
        <w:t>and thus,</w:t>
      </w:r>
      <w:r w:rsidR="003E3FCA" w:rsidRPr="00B1381C">
        <w:rPr>
          <w:rFonts w:ascii="Times New Roman" w:hAnsi="Times New Roman" w:cs="Times New Roman"/>
          <w:lang w:val="en-GB"/>
        </w:rPr>
        <w:t xml:space="preserve"> in the longer run</w:t>
      </w:r>
      <w:r w:rsidR="008C702F" w:rsidRPr="00B1381C">
        <w:rPr>
          <w:rFonts w:ascii="Times New Roman" w:hAnsi="Times New Roman" w:cs="Times New Roman"/>
          <w:lang w:val="en-GB"/>
        </w:rPr>
        <w:t>,</w:t>
      </w:r>
      <w:r w:rsidR="003E3FCA" w:rsidRPr="00B1381C">
        <w:rPr>
          <w:rFonts w:ascii="Times New Roman" w:hAnsi="Times New Roman" w:cs="Times New Roman"/>
          <w:lang w:val="en-GB"/>
        </w:rPr>
        <w:t xml:space="preserve"> </w:t>
      </w:r>
      <w:r w:rsidR="00053B7D" w:rsidRPr="00B1381C">
        <w:rPr>
          <w:rFonts w:ascii="Times New Roman" w:hAnsi="Times New Roman" w:cs="Times New Roman"/>
          <w:lang w:val="en-GB"/>
        </w:rPr>
        <w:t xml:space="preserve">threaten to transform </w:t>
      </w:r>
      <w:r w:rsidR="001A0F62" w:rsidRPr="00B1381C">
        <w:rPr>
          <w:rFonts w:ascii="Times New Roman" w:hAnsi="Times New Roman" w:cs="Times New Roman"/>
          <w:lang w:val="en-GB"/>
        </w:rPr>
        <w:t>the rural idyll</w:t>
      </w:r>
      <w:r w:rsidR="003E3FCA" w:rsidRPr="00B1381C">
        <w:rPr>
          <w:rFonts w:ascii="Times New Roman" w:hAnsi="Times New Roman" w:cs="Times New Roman"/>
          <w:lang w:val="en-GB"/>
        </w:rPr>
        <w:t xml:space="preserve"> </w:t>
      </w:r>
      <w:r w:rsidR="00053B7D" w:rsidRPr="00B1381C">
        <w:rPr>
          <w:rFonts w:ascii="Times New Roman" w:hAnsi="Times New Roman" w:cs="Times New Roman"/>
          <w:lang w:val="en-GB"/>
        </w:rPr>
        <w:t xml:space="preserve">into </w:t>
      </w:r>
      <w:r w:rsidR="008C702F" w:rsidRPr="00B1381C">
        <w:rPr>
          <w:rFonts w:ascii="Times New Roman" w:hAnsi="Times New Roman" w:cs="Times New Roman"/>
          <w:lang w:val="en-GB"/>
        </w:rPr>
        <w:t>ancient</w:t>
      </w:r>
      <w:r w:rsidR="00053B7D" w:rsidRPr="00B1381C">
        <w:rPr>
          <w:rFonts w:ascii="Times New Roman" w:hAnsi="Times New Roman" w:cs="Times New Roman"/>
          <w:lang w:val="en-GB"/>
        </w:rPr>
        <w:t xml:space="preserve"> hotbeds for civic engagement</w:t>
      </w:r>
      <w:r w:rsidR="008C702F" w:rsidRPr="00B1381C">
        <w:rPr>
          <w:rFonts w:ascii="Times New Roman" w:hAnsi="Times New Roman" w:cs="Times New Roman"/>
          <w:lang w:val="en-GB"/>
        </w:rPr>
        <w:t xml:space="preserve"> and social capital</w:t>
      </w:r>
      <w:r w:rsidRPr="00B1381C">
        <w:rPr>
          <w:rFonts w:ascii="Times New Roman" w:hAnsi="Times New Roman" w:cs="Times New Roman"/>
          <w:lang w:val="en-GB"/>
        </w:rPr>
        <w:t>.</w:t>
      </w:r>
    </w:p>
    <w:p w14:paraId="7399EBEB" w14:textId="5E29E636" w:rsidR="000B3AFA" w:rsidRPr="00B1381C" w:rsidRDefault="00506BAE" w:rsidP="0014129F">
      <w:pPr>
        <w:tabs>
          <w:tab w:val="left" w:pos="658"/>
        </w:tabs>
        <w:spacing w:before="240" w:line="240" w:lineRule="auto"/>
        <w:jc w:val="both"/>
        <w:rPr>
          <w:rFonts w:ascii="Times New Roman" w:hAnsi="Times New Roman" w:cs="Times New Roman"/>
          <w:b/>
          <w:sz w:val="26"/>
          <w:szCs w:val="26"/>
          <w:lang w:val="en-GB"/>
        </w:rPr>
      </w:pPr>
      <w:r w:rsidRPr="00B1381C">
        <w:rPr>
          <w:rFonts w:ascii="Times New Roman" w:hAnsi="Times New Roman" w:cs="Times New Roman"/>
          <w:b/>
          <w:sz w:val="26"/>
          <w:szCs w:val="26"/>
          <w:lang w:val="en-GB"/>
        </w:rPr>
        <w:lastRenderedPageBreak/>
        <w:t>References</w:t>
      </w:r>
    </w:p>
    <w:p w14:paraId="72FC83B0" w14:textId="77777777" w:rsidR="004D4745" w:rsidRPr="00B1381C" w:rsidRDefault="00E33D39" w:rsidP="0014129F">
      <w:pPr>
        <w:pStyle w:val="Reference"/>
        <w:spacing w:after="120" w:line="240" w:lineRule="auto"/>
        <w:ind w:left="360" w:hanging="360"/>
        <w:rPr>
          <w:sz w:val="22"/>
          <w:szCs w:val="22"/>
          <w:lang w:val="en-US"/>
        </w:rPr>
      </w:pPr>
      <w:r w:rsidRPr="00B1381C">
        <w:rPr>
          <w:sz w:val="22"/>
          <w:szCs w:val="22"/>
          <w:lang w:val="en-US"/>
        </w:rPr>
        <w:t>Anderson, B.</w:t>
      </w:r>
      <w:r w:rsidR="00052CF3" w:rsidRPr="00B1381C">
        <w:rPr>
          <w:sz w:val="22"/>
          <w:szCs w:val="22"/>
          <w:lang w:val="en-US"/>
        </w:rPr>
        <w:t xml:space="preserve"> </w:t>
      </w:r>
      <w:r w:rsidR="004E5DE7" w:rsidRPr="00B1381C">
        <w:rPr>
          <w:sz w:val="22"/>
          <w:szCs w:val="22"/>
          <w:lang w:val="en-US"/>
        </w:rPr>
        <w:t>(</w:t>
      </w:r>
      <w:r w:rsidR="00052CF3" w:rsidRPr="00B1381C">
        <w:rPr>
          <w:sz w:val="22"/>
          <w:szCs w:val="22"/>
          <w:lang w:val="en-US"/>
        </w:rPr>
        <w:t>1991</w:t>
      </w:r>
      <w:r w:rsidR="004E5DE7" w:rsidRPr="00B1381C">
        <w:rPr>
          <w:sz w:val="22"/>
          <w:szCs w:val="22"/>
          <w:lang w:val="en-US"/>
        </w:rPr>
        <w:t>)</w:t>
      </w:r>
      <w:r w:rsidR="00052CF3" w:rsidRPr="00B1381C">
        <w:rPr>
          <w:sz w:val="22"/>
          <w:szCs w:val="22"/>
          <w:lang w:val="en-US"/>
        </w:rPr>
        <w:t xml:space="preserve">. </w:t>
      </w:r>
      <w:r w:rsidR="00052CF3" w:rsidRPr="00B1381C">
        <w:rPr>
          <w:i/>
          <w:sz w:val="22"/>
          <w:szCs w:val="22"/>
          <w:lang w:val="en-US"/>
        </w:rPr>
        <w:t>Imagined communities: Reflections on the o</w:t>
      </w:r>
      <w:r w:rsidR="004D4745" w:rsidRPr="00B1381C">
        <w:rPr>
          <w:i/>
          <w:sz w:val="22"/>
          <w:szCs w:val="22"/>
          <w:lang w:val="en-US"/>
        </w:rPr>
        <w:t xml:space="preserve">rigin and </w:t>
      </w:r>
      <w:r w:rsidR="00E42545" w:rsidRPr="00B1381C">
        <w:rPr>
          <w:i/>
          <w:sz w:val="22"/>
          <w:szCs w:val="22"/>
          <w:lang w:val="en-US"/>
        </w:rPr>
        <w:t xml:space="preserve">spread of </w:t>
      </w:r>
      <w:r w:rsidR="00052CF3" w:rsidRPr="00B1381C">
        <w:rPr>
          <w:i/>
          <w:sz w:val="22"/>
          <w:szCs w:val="22"/>
          <w:lang w:val="en-US"/>
        </w:rPr>
        <w:t>n</w:t>
      </w:r>
      <w:r w:rsidR="004D4745" w:rsidRPr="00B1381C">
        <w:rPr>
          <w:i/>
          <w:sz w:val="22"/>
          <w:szCs w:val="22"/>
          <w:lang w:val="en-US"/>
        </w:rPr>
        <w:t>ationalism.</w:t>
      </w:r>
      <w:r w:rsidR="004D4745" w:rsidRPr="00B1381C">
        <w:rPr>
          <w:sz w:val="22"/>
          <w:szCs w:val="22"/>
          <w:lang w:val="en-US"/>
        </w:rPr>
        <w:t xml:space="preserve"> London</w:t>
      </w:r>
      <w:r w:rsidR="00CC0A73" w:rsidRPr="00B1381C">
        <w:rPr>
          <w:sz w:val="22"/>
          <w:szCs w:val="22"/>
          <w:lang w:val="en-US"/>
        </w:rPr>
        <w:t>, UK</w:t>
      </w:r>
      <w:r w:rsidR="0037245B" w:rsidRPr="00B1381C">
        <w:rPr>
          <w:sz w:val="22"/>
          <w:szCs w:val="22"/>
          <w:lang w:val="en-US"/>
        </w:rPr>
        <w:t>:</w:t>
      </w:r>
      <w:r w:rsidR="00052CF3" w:rsidRPr="00B1381C">
        <w:rPr>
          <w:sz w:val="22"/>
          <w:szCs w:val="22"/>
          <w:lang w:val="en-US"/>
        </w:rPr>
        <w:t xml:space="preserve"> Verso</w:t>
      </w:r>
      <w:r w:rsidR="004D4745" w:rsidRPr="00B1381C">
        <w:rPr>
          <w:sz w:val="22"/>
          <w:szCs w:val="22"/>
          <w:lang w:val="en-US"/>
        </w:rPr>
        <w:t>.</w:t>
      </w:r>
    </w:p>
    <w:p w14:paraId="5C54F7BD" w14:textId="77777777" w:rsidR="006A262A" w:rsidRPr="00B1381C" w:rsidRDefault="006A262A" w:rsidP="0014129F">
      <w:pPr>
        <w:spacing w:line="240" w:lineRule="auto"/>
        <w:ind w:left="360" w:hanging="360"/>
        <w:rPr>
          <w:rFonts w:ascii="Times New Roman" w:hAnsi="Times New Roman" w:cs="Times New Roman"/>
          <w:lang w:val="en-GB"/>
        </w:rPr>
      </w:pPr>
      <w:r w:rsidRPr="00B1381C">
        <w:rPr>
          <w:rFonts w:ascii="Times New Roman" w:hAnsi="Times New Roman" w:cs="Times New Roman"/>
          <w:lang w:val="en-GB"/>
        </w:rPr>
        <w:t xml:space="preserve">Axelrod, R. </w:t>
      </w:r>
      <w:r w:rsidR="004E5DE7" w:rsidRPr="00B1381C">
        <w:rPr>
          <w:rFonts w:ascii="Times New Roman" w:hAnsi="Times New Roman" w:cs="Times New Roman"/>
          <w:lang w:val="en-GB"/>
        </w:rPr>
        <w:t>(</w:t>
      </w:r>
      <w:r w:rsidRPr="00B1381C">
        <w:rPr>
          <w:rFonts w:ascii="Times New Roman" w:hAnsi="Times New Roman" w:cs="Times New Roman"/>
          <w:lang w:val="en-GB"/>
        </w:rPr>
        <w:t>1984</w:t>
      </w:r>
      <w:r w:rsidR="004E5DE7" w:rsidRPr="00B1381C">
        <w:rPr>
          <w:rFonts w:ascii="Times New Roman" w:hAnsi="Times New Roman" w:cs="Times New Roman"/>
          <w:lang w:val="en-GB"/>
        </w:rPr>
        <w:t>)</w:t>
      </w:r>
      <w:r w:rsidR="0023194D" w:rsidRPr="00B1381C">
        <w:rPr>
          <w:rFonts w:ascii="Times New Roman" w:hAnsi="Times New Roman" w:cs="Times New Roman"/>
          <w:lang w:val="en-GB"/>
        </w:rPr>
        <w:t>.</w:t>
      </w:r>
      <w:r w:rsidRPr="00B1381C">
        <w:rPr>
          <w:rFonts w:ascii="Times New Roman" w:hAnsi="Times New Roman" w:cs="Times New Roman"/>
          <w:lang w:val="en-GB"/>
        </w:rPr>
        <w:t xml:space="preserve"> </w:t>
      </w:r>
      <w:r w:rsidRPr="00B1381C">
        <w:rPr>
          <w:rFonts w:ascii="Times New Roman" w:hAnsi="Times New Roman" w:cs="Times New Roman"/>
          <w:i/>
          <w:lang w:val="en-GB"/>
        </w:rPr>
        <w:t xml:space="preserve">The </w:t>
      </w:r>
      <w:r w:rsidR="00052CF3" w:rsidRPr="00B1381C">
        <w:rPr>
          <w:rFonts w:ascii="Times New Roman" w:hAnsi="Times New Roman" w:cs="Times New Roman"/>
          <w:i/>
          <w:lang w:val="en-GB"/>
        </w:rPr>
        <w:t>e</w:t>
      </w:r>
      <w:r w:rsidRPr="00B1381C">
        <w:rPr>
          <w:rFonts w:ascii="Times New Roman" w:hAnsi="Times New Roman" w:cs="Times New Roman"/>
          <w:i/>
          <w:lang w:val="en-GB"/>
        </w:rPr>
        <w:t xml:space="preserve">volution of </w:t>
      </w:r>
      <w:r w:rsidR="00052CF3" w:rsidRPr="00B1381C">
        <w:rPr>
          <w:rFonts w:ascii="Times New Roman" w:hAnsi="Times New Roman" w:cs="Times New Roman"/>
          <w:i/>
          <w:lang w:val="en-GB"/>
        </w:rPr>
        <w:t>c</w:t>
      </w:r>
      <w:r w:rsidRPr="00B1381C">
        <w:rPr>
          <w:rFonts w:ascii="Times New Roman" w:hAnsi="Times New Roman" w:cs="Times New Roman"/>
          <w:i/>
          <w:lang w:val="en-GB"/>
        </w:rPr>
        <w:t>o-operation</w:t>
      </w:r>
      <w:r w:rsidR="0023194D" w:rsidRPr="00B1381C">
        <w:rPr>
          <w:rFonts w:ascii="Times New Roman" w:hAnsi="Times New Roman" w:cs="Times New Roman"/>
          <w:lang w:val="en-GB"/>
        </w:rPr>
        <w:t>. New York</w:t>
      </w:r>
      <w:r w:rsidR="0037245B" w:rsidRPr="00B1381C">
        <w:rPr>
          <w:rFonts w:ascii="Times New Roman" w:hAnsi="Times New Roman" w:cs="Times New Roman"/>
          <w:lang w:val="en-GB"/>
        </w:rPr>
        <w:t>, NY:</w:t>
      </w:r>
      <w:r w:rsidR="00052CF3" w:rsidRPr="00B1381C">
        <w:rPr>
          <w:rFonts w:ascii="Times New Roman" w:hAnsi="Times New Roman" w:cs="Times New Roman"/>
          <w:lang w:val="en-GB"/>
        </w:rPr>
        <w:t xml:space="preserve"> Basic Books</w:t>
      </w:r>
      <w:r w:rsidRPr="00B1381C">
        <w:rPr>
          <w:rFonts w:ascii="Times New Roman" w:hAnsi="Times New Roman" w:cs="Times New Roman"/>
          <w:lang w:val="en-GB"/>
        </w:rPr>
        <w:t>.</w:t>
      </w:r>
    </w:p>
    <w:p w14:paraId="42B0F0CA" w14:textId="77777777" w:rsidR="006A262A" w:rsidRPr="00B1381C" w:rsidRDefault="006A262A" w:rsidP="0014129F">
      <w:pPr>
        <w:spacing w:line="240" w:lineRule="auto"/>
        <w:ind w:left="360" w:hanging="360"/>
        <w:rPr>
          <w:rFonts w:ascii="Times New Roman" w:hAnsi="Times New Roman" w:cs="Times New Roman"/>
          <w:lang w:val="en-GB"/>
        </w:rPr>
      </w:pPr>
      <w:bookmarkStart w:id="2" w:name="litteratur"/>
      <w:bookmarkEnd w:id="2"/>
      <w:proofErr w:type="spellStart"/>
      <w:r w:rsidRPr="00B1381C">
        <w:rPr>
          <w:rFonts w:ascii="Times New Roman" w:hAnsi="Times New Roman" w:cs="Times New Roman"/>
          <w:lang w:val="en-GB"/>
        </w:rPr>
        <w:t>Barbalet</w:t>
      </w:r>
      <w:proofErr w:type="spellEnd"/>
      <w:r w:rsidRPr="00B1381C">
        <w:rPr>
          <w:rFonts w:ascii="Times New Roman" w:hAnsi="Times New Roman" w:cs="Times New Roman"/>
          <w:lang w:val="en-GB"/>
        </w:rPr>
        <w:t xml:space="preserve">, J. </w:t>
      </w:r>
      <w:r w:rsidR="004E5DE7" w:rsidRPr="00B1381C">
        <w:rPr>
          <w:rFonts w:ascii="Times New Roman" w:hAnsi="Times New Roman" w:cs="Times New Roman"/>
          <w:lang w:val="en-GB"/>
        </w:rPr>
        <w:t>(</w:t>
      </w:r>
      <w:r w:rsidRPr="00B1381C">
        <w:rPr>
          <w:rFonts w:ascii="Times New Roman" w:hAnsi="Times New Roman" w:cs="Times New Roman"/>
          <w:lang w:val="en-GB"/>
        </w:rPr>
        <w:t>2009</w:t>
      </w:r>
      <w:r w:rsidR="004E5DE7" w:rsidRPr="00B1381C">
        <w:rPr>
          <w:rFonts w:ascii="Times New Roman" w:hAnsi="Times New Roman" w:cs="Times New Roman"/>
          <w:lang w:val="en-GB"/>
        </w:rPr>
        <w:t>)</w:t>
      </w:r>
      <w:r w:rsidR="0023194D" w:rsidRPr="00B1381C">
        <w:rPr>
          <w:rFonts w:ascii="Times New Roman" w:hAnsi="Times New Roman" w:cs="Times New Roman"/>
          <w:lang w:val="en-GB"/>
        </w:rPr>
        <w:t>.</w:t>
      </w:r>
      <w:r w:rsidRPr="00B1381C">
        <w:rPr>
          <w:rFonts w:ascii="Times New Roman" w:hAnsi="Times New Roman" w:cs="Times New Roman"/>
          <w:lang w:val="en-GB"/>
        </w:rPr>
        <w:t xml:space="preserve"> A characterization of trust, and its consequences. </w:t>
      </w:r>
      <w:r w:rsidRPr="00B1381C">
        <w:rPr>
          <w:rFonts w:ascii="Times New Roman" w:hAnsi="Times New Roman" w:cs="Times New Roman"/>
          <w:i/>
          <w:lang w:val="en-GB"/>
        </w:rPr>
        <w:t>Theor</w:t>
      </w:r>
      <w:r w:rsidR="0023194D" w:rsidRPr="00B1381C">
        <w:rPr>
          <w:rFonts w:ascii="Times New Roman" w:hAnsi="Times New Roman" w:cs="Times New Roman"/>
          <w:i/>
          <w:lang w:val="en-GB"/>
        </w:rPr>
        <w:t>y and Society</w:t>
      </w:r>
      <w:r w:rsidRPr="00B1381C">
        <w:rPr>
          <w:rFonts w:ascii="Times New Roman" w:hAnsi="Times New Roman" w:cs="Times New Roman"/>
          <w:lang w:val="en-GB"/>
        </w:rPr>
        <w:t xml:space="preserve"> </w:t>
      </w:r>
      <w:r w:rsidRPr="00B1381C">
        <w:rPr>
          <w:rFonts w:ascii="Times New Roman" w:hAnsi="Times New Roman" w:cs="Times New Roman"/>
          <w:i/>
          <w:lang w:val="en-GB"/>
        </w:rPr>
        <w:t>38</w:t>
      </w:r>
      <w:r w:rsidR="0023194D" w:rsidRPr="00B1381C">
        <w:rPr>
          <w:rFonts w:ascii="Times New Roman" w:hAnsi="Times New Roman" w:cs="Times New Roman"/>
          <w:lang w:val="en-GB"/>
        </w:rPr>
        <w:t>(4),</w:t>
      </w:r>
      <w:r w:rsidRPr="00B1381C">
        <w:rPr>
          <w:rFonts w:ascii="Times New Roman" w:hAnsi="Times New Roman" w:cs="Times New Roman"/>
          <w:lang w:val="en-GB"/>
        </w:rPr>
        <w:t xml:space="preserve"> 367-382.</w:t>
      </w:r>
    </w:p>
    <w:p w14:paraId="19125B23" w14:textId="77777777" w:rsidR="006A262A" w:rsidRPr="00B1381C" w:rsidRDefault="006A262A" w:rsidP="0014129F">
      <w:pPr>
        <w:pStyle w:val="Reference"/>
        <w:spacing w:after="120" w:line="240" w:lineRule="auto"/>
        <w:ind w:left="360" w:hanging="360"/>
        <w:rPr>
          <w:sz w:val="22"/>
          <w:szCs w:val="22"/>
          <w:lang w:val="en"/>
        </w:rPr>
      </w:pPr>
      <w:r w:rsidRPr="00B1381C">
        <w:rPr>
          <w:sz w:val="22"/>
          <w:szCs w:val="22"/>
          <w:lang w:val="en-US"/>
        </w:rPr>
        <w:t xml:space="preserve">Bell, M. </w:t>
      </w:r>
      <w:r w:rsidR="004E5DE7" w:rsidRPr="00B1381C">
        <w:rPr>
          <w:sz w:val="22"/>
          <w:szCs w:val="22"/>
          <w:lang w:val="en-US"/>
        </w:rPr>
        <w:t>(</w:t>
      </w:r>
      <w:r w:rsidRPr="00B1381C">
        <w:rPr>
          <w:sz w:val="22"/>
          <w:szCs w:val="22"/>
          <w:lang w:val="en-US"/>
        </w:rPr>
        <w:t>1992</w:t>
      </w:r>
      <w:r w:rsidR="004E5DE7" w:rsidRPr="00B1381C">
        <w:rPr>
          <w:sz w:val="22"/>
          <w:szCs w:val="22"/>
          <w:lang w:val="en-US"/>
        </w:rPr>
        <w:t>)</w:t>
      </w:r>
      <w:r w:rsidR="0023194D" w:rsidRPr="00B1381C">
        <w:rPr>
          <w:sz w:val="22"/>
          <w:szCs w:val="22"/>
          <w:lang w:val="en-US"/>
        </w:rPr>
        <w:t>.</w:t>
      </w:r>
      <w:r w:rsidRPr="00B1381C">
        <w:rPr>
          <w:sz w:val="22"/>
          <w:szCs w:val="22"/>
          <w:lang w:val="en-US"/>
        </w:rPr>
        <w:t xml:space="preserve"> </w:t>
      </w:r>
      <w:r w:rsidRPr="00B1381C">
        <w:rPr>
          <w:sz w:val="22"/>
          <w:szCs w:val="22"/>
          <w:lang w:val="en"/>
        </w:rPr>
        <w:t xml:space="preserve">The fruit of difference: The rural-urban continuum as a system of identity. </w:t>
      </w:r>
      <w:r w:rsidRPr="00B1381C">
        <w:rPr>
          <w:i/>
          <w:iCs/>
          <w:sz w:val="22"/>
          <w:szCs w:val="22"/>
          <w:lang w:val="en"/>
        </w:rPr>
        <w:t>Rural Sociology</w:t>
      </w:r>
      <w:r w:rsidR="004E5DE7" w:rsidRPr="00B1381C">
        <w:rPr>
          <w:i/>
          <w:iCs/>
          <w:sz w:val="22"/>
          <w:szCs w:val="22"/>
          <w:lang w:val="en"/>
        </w:rPr>
        <w:t>,</w:t>
      </w:r>
      <w:r w:rsidRPr="00B1381C">
        <w:rPr>
          <w:sz w:val="22"/>
          <w:szCs w:val="22"/>
          <w:lang w:val="en"/>
        </w:rPr>
        <w:t xml:space="preserve"> </w:t>
      </w:r>
      <w:r w:rsidRPr="00B1381C">
        <w:rPr>
          <w:i/>
          <w:sz w:val="22"/>
          <w:szCs w:val="22"/>
          <w:lang w:val="en"/>
        </w:rPr>
        <w:t>57</w:t>
      </w:r>
      <w:r w:rsidR="0023194D" w:rsidRPr="00B1381C">
        <w:rPr>
          <w:sz w:val="22"/>
          <w:szCs w:val="22"/>
          <w:lang w:val="en"/>
        </w:rPr>
        <w:t>(1),</w:t>
      </w:r>
      <w:r w:rsidRPr="00B1381C">
        <w:rPr>
          <w:sz w:val="22"/>
          <w:szCs w:val="22"/>
          <w:lang w:val="en"/>
        </w:rPr>
        <w:t xml:space="preserve"> 65-82.</w:t>
      </w:r>
    </w:p>
    <w:p w14:paraId="703F1AD0" w14:textId="74FF22C5" w:rsidR="004E6848" w:rsidRPr="00B1381C" w:rsidRDefault="00E33D39" w:rsidP="0014129F">
      <w:pPr>
        <w:pStyle w:val="Reference"/>
        <w:spacing w:after="120" w:line="240" w:lineRule="auto"/>
        <w:ind w:left="360" w:hanging="360"/>
        <w:rPr>
          <w:sz w:val="22"/>
          <w:szCs w:val="22"/>
          <w:lang w:val="en-US"/>
        </w:rPr>
      </w:pPr>
      <w:proofErr w:type="spellStart"/>
      <w:r w:rsidRPr="00B1381C">
        <w:rPr>
          <w:sz w:val="22"/>
          <w:szCs w:val="22"/>
          <w:lang w:val="en"/>
        </w:rPr>
        <w:t>Besser</w:t>
      </w:r>
      <w:proofErr w:type="spellEnd"/>
      <w:r w:rsidRPr="00B1381C">
        <w:rPr>
          <w:sz w:val="22"/>
          <w:szCs w:val="22"/>
          <w:lang w:val="en"/>
        </w:rPr>
        <w:t>, T.</w:t>
      </w:r>
      <w:r w:rsidR="00AC2EBE" w:rsidRPr="00B1381C">
        <w:rPr>
          <w:sz w:val="22"/>
          <w:szCs w:val="22"/>
          <w:lang w:val="en"/>
        </w:rPr>
        <w:t xml:space="preserve"> </w:t>
      </w:r>
      <w:r w:rsidRPr="00B1381C">
        <w:rPr>
          <w:sz w:val="22"/>
          <w:szCs w:val="22"/>
          <w:lang w:val="en"/>
        </w:rPr>
        <w:t>L.</w:t>
      </w:r>
      <w:r w:rsidR="004E6848" w:rsidRPr="00B1381C">
        <w:rPr>
          <w:sz w:val="22"/>
          <w:szCs w:val="22"/>
          <w:lang w:val="en"/>
        </w:rPr>
        <w:t xml:space="preserve"> </w:t>
      </w:r>
      <w:r w:rsidR="004E5DE7" w:rsidRPr="00B1381C">
        <w:rPr>
          <w:sz w:val="22"/>
          <w:szCs w:val="22"/>
          <w:lang w:val="en"/>
        </w:rPr>
        <w:t>(</w:t>
      </w:r>
      <w:r w:rsidR="004E6848" w:rsidRPr="00B1381C">
        <w:rPr>
          <w:sz w:val="22"/>
          <w:szCs w:val="22"/>
          <w:lang w:val="en"/>
        </w:rPr>
        <w:t>2009</w:t>
      </w:r>
      <w:r w:rsidR="004E5DE7" w:rsidRPr="00B1381C">
        <w:rPr>
          <w:sz w:val="22"/>
          <w:szCs w:val="22"/>
          <w:lang w:val="en"/>
        </w:rPr>
        <w:t>)</w:t>
      </w:r>
      <w:r w:rsidR="004E6848" w:rsidRPr="00B1381C">
        <w:rPr>
          <w:sz w:val="22"/>
          <w:szCs w:val="22"/>
          <w:lang w:val="en"/>
        </w:rPr>
        <w:t xml:space="preserve">. Changes in small town social capital and civic engagement. </w:t>
      </w:r>
      <w:r w:rsidR="004E6848" w:rsidRPr="00B1381C">
        <w:rPr>
          <w:i/>
          <w:sz w:val="22"/>
          <w:szCs w:val="22"/>
          <w:lang w:val="en"/>
        </w:rPr>
        <w:t>Journal of Rural Studies</w:t>
      </w:r>
      <w:r w:rsidR="004E5DE7" w:rsidRPr="00B1381C">
        <w:rPr>
          <w:i/>
          <w:sz w:val="22"/>
          <w:szCs w:val="22"/>
          <w:lang w:val="en"/>
        </w:rPr>
        <w:t>,</w:t>
      </w:r>
      <w:r w:rsidR="004E6848" w:rsidRPr="00B1381C">
        <w:rPr>
          <w:sz w:val="22"/>
          <w:szCs w:val="22"/>
          <w:lang w:val="en"/>
        </w:rPr>
        <w:t xml:space="preserve"> </w:t>
      </w:r>
      <w:r w:rsidR="004E6848" w:rsidRPr="00B1381C">
        <w:rPr>
          <w:i/>
          <w:sz w:val="22"/>
          <w:szCs w:val="22"/>
          <w:lang w:val="en"/>
        </w:rPr>
        <w:t>25</w:t>
      </w:r>
      <w:r w:rsidR="004E5DE7" w:rsidRPr="00B1381C">
        <w:rPr>
          <w:sz w:val="22"/>
          <w:szCs w:val="22"/>
          <w:lang w:val="en"/>
        </w:rPr>
        <w:t>(2)</w:t>
      </w:r>
      <w:r w:rsidR="004E6848" w:rsidRPr="00B1381C">
        <w:rPr>
          <w:sz w:val="22"/>
          <w:szCs w:val="22"/>
          <w:lang w:val="en"/>
        </w:rPr>
        <w:t>, 185-193.</w:t>
      </w:r>
    </w:p>
    <w:p w14:paraId="3FF49A3E" w14:textId="1E47EAF5" w:rsidR="004D4745" w:rsidRPr="00B1381C" w:rsidRDefault="006A262A" w:rsidP="0014129F">
      <w:pPr>
        <w:spacing w:line="240" w:lineRule="auto"/>
        <w:ind w:left="360" w:hanging="360"/>
        <w:rPr>
          <w:rFonts w:ascii="Times New Roman" w:hAnsi="Times New Roman" w:cs="Times New Roman"/>
        </w:rPr>
      </w:pPr>
      <w:proofErr w:type="spellStart"/>
      <w:r w:rsidRPr="00B1381C">
        <w:rPr>
          <w:rFonts w:ascii="Times New Roman" w:hAnsi="Times New Roman" w:cs="Times New Roman"/>
        </w:rPr>
        <w:t>Bjørnskov</w:t>
      </w:r>
      <w:proofErr w:type="spellEnd"/>
      <w:r w:rsidRPr="00B1381C">
        <w:rPr>
          <w:rFonts w:ascii="Times New Roman" w:hAnsi="Times New Roman" w:cs="Times New Roman"/>
        </w:rPr>
        <w:t xml:space="preserve">, C. </w:t>
      </w:r>
      <w:r w:rsidR="004E5DE7" w:rsidRPr="00B1381C">
        <w:rPr>
          <w:rFonts w:ascii="Times New Roman" w:hAnsi="Times New Roman" w:cs="Times New Roman"/>
        </w:rPr>
        <w:t>(</w:t>
      </w:r>
      <w:r w:rsidRPr="00B1381C">
        <w:rPr>
          <w:rFonts w:ascii="Times New Roman" w:hAnsi="Times New Roman" w:cs="Times New Roman"/>
        </w:rPr>
        <w:t>2009</w:t>
      </w:r>
      <w:r w:rsidR="004E5DE7" w:rsidRPr="00B1381C">
        <w:rPr>
          <w:rFonts w:ascii="Times New Roman" w:hAnsi="Times New Roman" w:cs="Times New Roman"/>
        </w:rPr>
        <w:t>)</w:t>
      </w:r>
      <w:r w:rsidR="0023194D" w:rsidRPr="00B1381C">
        <w:rPr>
          <w:rFonts w:ascii="Times New Roman" w:hAnsi="Times New Roman" w:cs="Times New Roman"/>
        </w:rPr>
        <w:t>.</w:t>
      </w:r>
      <w:r w:rsidRPr="00B1381C">
        <w:rPr>
          <w:rFonts w:ascii="Times New Roman" w:hAnsi="Times New Roman" w:cs="Times New Roman"/>
        </w:rPr>
        <w:t xml:space="preserve"> Economic growth</w:t>
      </w:r>
      <w:r w:rsidR="00497016" w:rsidRPr="00B1381C">
        <w:rPr>
          <w:rFonts w:ascii="Times New Roman" w:hAnsi="Times New Roman" w:cs="Times New Roman"/>
        </w:rPr>
        <w:t>.</w:t>
      </w:r>
      <w:r w:rsidRPr="00B1381C">
        <w:rPr>
          <w:rFonts w:ascii="Times New Roman" w:hAnsi="Times New Roman" w:cs="Times New Roman"/>
        </w:rPr>
        <w:t xml:space="preserve"> </w:t>
      </w:r>
      <w:r w:rsidR="0023194D" w:rsidRPr="00B1381C">
        <w:rPr>
          <w:rFonts w:ascii="Times New Roman" w:hAnsi="Times New Roman" w:cs="Times New Roman"/>
        </w:rPr>
        <w:t>I</w:t>
      </w:r>
      <w:r w:rsidRPr="00B1381C">
        <w:rPr>
          <w:rFonts w:ascii="Times New Roman" w:hAnsi="Times New Roman" w:cs="Times New Roman"/>
        </w:rPr>
        <w:t>n Svendsen</w:t>
      </w:r>
      <w:r w:rsidR="0023194D" w:rsidRPr="00B1381C">
        <w:rPr>
          <w:rFonts w:ascii="Times New Roman" w:hAnsi="Times New Roman" w:cs="Times New Roman"/>
        </w:rPr>
        <w:t>,</w:t>
      </w:r>
      <w:r w:rsidRPr="00B1381C">
        <w:rPr>
          <w:rFonts w:ascii="Times New Roman" w:hAnsi="Times New Roman" w:cs="Times New Roman"/>
        </w:rPr>
        <w:t xml:space="preserve"> </w:t>
      </w:r>
      <w:r w:rsidR="0023194D" w:rsidRPr="00B1381C">
        <w:rPr>
          <w:rFonts w:ascii="Times New Roman" w:hAnsi="Times New Roman" w:cs="Times New Roman"/>
        </w:rPr>
        <w:t>G</w:t>
      </w:r>
      <w:r w:rsidR="00914175" w:rsidRPr="00B1381C">
        <w:rPr>
          <w:rFonts w:ascii="Times New Roman" w:hAnsi="Times New Roman" w:cs="Times New Roman"/>
        </w:rPr>
        <w:t>.</w:t>
      </w:r>
      <w:r w:rsidR="00AC2EBE" w:rsidRPr="00B1381C">
        <w:rPr>
          <w:rFonts w:ascii="Times New Roman" w:hAnsi="Times New Roman" w:cs="Times New Roman"/>
        </w:rPr>
        <w:t xml:space="preserve"> </w:t>
      </w:r>
      <w:r w:rsidR="00914175" w:rsidRPr="00B1381C">
        <w:rPr>
          <w:rFonts w:ascii="Times New Roman" w:hAnsi="Times New Roman" w:cs="Times New Roman"/>
        </w:rPr>
        <w:t>T. &amp;</w:t>
      </w:r>
      <w:r w:rsidR="0023194D" w:rsidRPr="00B1381C">
        <w:rPr>
          <w:rFonts w:ascii="Times New Roman" w:hAnsi="Times New Roman" w:cs="Times New Roman"/>
        </w:rPr>
        <w:t xml:space="preserve"> </w:t>
      </w:r>
      <w:r w:rsidRPr="00B1381C">
        <w:rPr>
          <w:rFonts w:ascii="Times New Roman" w:hAnsi="Times New Roman" w:cs="Times New Roman"/>
        </w:rPr>
        <w:t>Svendsen</w:t>
      </w:r>
      <w:r w:rsidR="0023194D" w:rsidRPr="00B1381C">
        <w:rPr>
          <w:rFonts w:ascii="Times New Roman" w:hAnsi="Times New Roman" w:cs="Times New Roman"/>
        </w:rPr>
        <w:t>, G.</w:t>
      </w:r>
      <w:r w:rsidR="00AC2EBE" w:rsidRPr="00B1381C">
        <w:rPr>
          <w:rFonts w:ascii="Times New Roman" w:hAnsi="Times New Roman" w:cs="Times New Roman"/>
        </w:rPr>
        <w:t xml:space="preserve"> </w:t>
      </w:r>
      <w:r w:rsidR="0023194D" w:rsidRPr="00B1381C">
        <w:rPr>
          <w:rFonts w:ascii="Times New Roman" w:hAnsi="Times New Roman" w:cs="Times New Roman"/>
        </w:rPr>
        <w:t>L.</w:t>
      </w:r>
      <w:r w:rsidR="00AC2EBE" w:rsidRPr="00B1381C">
        <w:rPr>
          <w:rFonts w:ascii="Times New Roman" w:hAnsi="Times New Roman" w:cs="Times New Roman"/>
        </w:rPr>
        <w:t xml:space="preserve"> </w:t>
      </w:r>
      <w:r w:rsidR="0023194D" w:rsidRPr="00B1381C">
        <w:rPr>
          <w:rFonts w:ascii="Times New Roman" w:hAnsi="Times New Roman" w:cs="Times New Roman"/>
        </w:rPr>
        <w:t>H.</w:t>
      </w:r>
      <w:r w:rsidRPr="00B1381C">
        <w:rPr>
          <w:rFonts w:ascii="Times New Roman" w:hAnsi="Times New Roman" w:cs="Times New Roman"/>
        </w:rPr>
        <w:t xml:space="preserve"> </w:t>
      </w:r>
      <w:r w:rsidR="009A6ECD" w:rsidRPr="00B1381C">
        <w:rPr>
          <w:rFonts w:ascii="Times New Roman" w:hAnsi="Times New Roman" w:cs="Times New Roman"/>
        </w:rPr>
        <w:t>(</w:t>
      </w:r>
      <w:r w:rsidR="0023194D" w:rsidRPr="00B1381C">
        <w:rPr>
          <w:rFonts w:ascii="Times New Roman" w:hAnsi="Times New Roman" w:cs="Times New Roman"/>
        </w:rPr>
        <w:t>E</w:t>
      </w:r>
      <w:r w:rsidRPr="00B1381C">
        <w:rPr>
          <w:rFonts w:ascii="Times New Roman" w:hAnsi="Times New Roman" w:cs="Times New Roman"/>
        </w:rPr>
        <w:t>ds</w:t>
      </w:r>
      <w:r w:rsidR="009A6ECD" w:rsidRPr="00B1381C">
        <w:rPr>
          <w:rFonts w:ascii="Times New Roman" w:hAnsi="Times New Roman" w:cs="Times New Roman"/>
        </w:rPr>
        <w:t>.)</w:t>
      </w:r>
      <w:r w:rsidRPr="00B1381C">
        <w:rPr>
          <w:rFonts w:ascii="Times New Roman" w:hAnsi="Times New Roman" w:cs="Times New Roman"/>
        </w:rPr>
        <w:t xml:space="preserve">, </w:t>
      </w:r>
      <w:r w:rsidR="00914175" w:rsidRPr="00B1381C">
        <w:rPr>
          <w:rFonts w:ascii="Times New Roman" w:hAnsi="Times New Roman" w:cs="Times New Roman"/>
          <w:i/>
        </w:rPr>
        <w:t>Handbook of s</w:t>
      </w:r>
      <w:r w:rsidRPr="00B1381C">
        <w:rPr>
          <w:rFonts w:ascii="Times New Roman" w:hAnsi="Times New Roman" w:cs="Times New Roman"/>
          <w:i/>
        </w:rPr>
        <w:t xml:space="preserve">ocial </w:t>
      </w:r>
      <w:r w:rsidR="00914175" w:rsidRPr="00B1381C">
        <w:rPr>
          <w:rFonts w:ascii="Times New Roman" w:hAnsi="Times New Roman" w:cs="Times New Roman"/>
          <w:i/>
        </w:rPr>
        <w:t>c</w:t>
      </w:r>
      <w:r w:rsidRPr="00B1381C">
        <w:rPr>
          <w:rFonts w:ascii="Times New Roman" w:hAnsi="Times New Roman" w:cs="Times New Roman"/>
          <w:i/>
        </w:rPr>
        <w:t xml:space="preserve">apital: </w:t>
      </w:r>
      <w:r w:rsidR="009A6ECD" w:rsidRPr="00B1381C">
        <w:rPr>
          <w:rFonts w:ascii="Times New Roman" w:hAnsi="Times New Roman" w:cs="Times New Roman"/>
          <w:i/>
        </w:rPr>
        <w:t>T</w:t>
      </w:r>
      <w:r w:rsidRPr="00B1381C">
        <w:rPr>
          <w:rFonts w:ascii="Times New Roman" w:hAnsi="Times New Roman" w:cs="Times New Roman"/>
          <w:i/>
        </w:rPr>
        <w:t xml:space="preserve">he </w:t>
      </w:r>
      <w:r w:rsidR="00914175" w:rsidRPr="00B1381C">
        <w:rPr>
          <w:rFonts w:ascii="Times New Roman" w:hAnsi="Times New Roman" w:cs="Times New Roman"/>
          <w:i/>
        </w:rPr>
        <w:t>t</w:t>
      </w:r>
      <w:r w:rsidRPr="00B1381C">
        <w:rPr>
          <w:rFonts w:ascii="Times New Roman" w:hAnsi="Times New Roman" w:cs="Times New Roman"/>
          <w:i/>
        </w:rPr>
        <w:t xml:space="preserve">roika of </w:t>
      </w:r>
      <w:r w:rsidR="00914175" w:rsidRPr="00B1381C">
        <w:rPr>
          <w:rFonts w:ascii="Times New Roman" w:hAnsi="Times New Roman" w:cs="Times New Roman"/>
          <w:i/>
        </w:rPr>
        <w:t>s</w:t>
      </w:r>
      <w:r w:rsidRPr="00B1381C">
        <w:rPr>
          <w:rFonts w:ascii="Times New Roman" w:hAnsi="Times New Roman" w:cs="Times New Roman"/>
          <w:i/>
        </w:rPr>
        <w:t xml:space="preserve">ociology, </w:t>
      </w:r>
      <w:r w:rsidR="00914175" w:rsidRPr="00B1381C">
        <w:rPr>
          <w:rFonts w:ascii="Times New Roman" w:hAnsi="Times New Roman" w:cs="Times New Roman"/>
          <w:i/>
        </w:rPr>
        <w:t>p</w:t>
      </w:r>
      <w:r w:rsidRPr="00B1381C">
        <w:rPr>
          <w:rFonts w:ascii="Times New Roman" w:hAnsi="Times New Roman" w:cs="Times New Roman"/>
          <w:i/>
        </w:rPr>
        <w:t xml:space="preserve">olitical </w:t>
      </w:r>
      <w:r w:rsidR="00914175" w:rsidRPr="00B1381C">
        <w:rPr>
          <w:rFonts w:ascii="Times New Roman" w:hAnsi="Times New Roman" w:cs="Times New Roman"/>
          <w:i/>
        </w:rPr>
        <w:t>s</w:t>
      </w:r>
      <w:r w:rsidRPr="00B1381C">
        <w:rPr>
          <w:rFonts w:ascii="Times New Roman" w:hAnsi="Times New Roman" w:cs="Times New Roman"/>
          <w:i/>
        </w:rPr>
        <w:t xml:space="preserve">cience and </w:t>
      </w:r>
      <w:r w:rsidR="00914175" w:rsidRPr="00B1381C">
        <w:rPr>
          <w:rFonts w:ascii="Times New Roman" w:hAnsi="Times New Roman" w:cs="Times New Roman"/>
          <w:i/>
        </w:rPr>
        <w:t>e</w:t>
      </w:r>
      <w:r w:rsidRPr="00B1381C">
        <w:rPr>
          <w:rFonts w:ascii="Times New Roman" w:hAnsi="Times New Roman" w:cs="Times New Roman"/>
          <w:i/>
        </w:rPr>
        <w:t>conomics</w:t>
      </w:r>
      <w:r w:rsidR="00914175" w:rsidRPr="00B1381C">
        <w:rPr>
          <w:rFonts w:ascii="Times New Roman" w:hAnsi="Times New Roman" w:cs="Times New Roman"/>
        </w:rPr>
        <w:t xml:space="preserve"> (pp. 337-353).</w:t>
      </w:r>
      <w:r w:rsidRPr="00B1381C">
        <w:rPr>
          <w:rFonts w:ascii="Times New Roman" w:hAnsi="Times New Roman" w:cs="Times New Roman"/>
        </w:rPr>
        <w:t xml:space="preserve"> Cheltenham</w:t>
      </w:r>
      <w:r w:rsidR="009A6ECD" w:rsidRPr="00B1381C">
        <w:rPr>
          <w:rFonts w:ascii="Times New Roman" w:hAnsi="Times New Roman" w:cs="Times New Roman"/>
        </w:rPr>
        <w:t>,</w:t>
      </w:r>
      <w:r w:rsidR="0037245B" w:rsidRPr="00B1381C">
        <w:rPr>
          <w:rFonts w:ascii="Times New Roman" w:hAnsi="Times New Roman" w:cs="Times New Roman"/>
        </w:rPr>
        <w:t xml:space="preserve"> U</w:t>
      </w:r>
      <w:r w:rsidR="00CC0A73" w:rsidRPr="00B1381C">
        <w:rPr>
          <w:rFonts w:ascii="Times New Roman" w:hAnsi="Times New Roman" w:cs="Times New Roman"/>
        </w:rPr>
        <w:t>K</w:t>
      </w:r>
      <w:r w:rsidR="0037245B" w:rsidRPr="00B1381C">
        <w:rPr>
          <w:rFonts w:ascii="Times New Roman" w:hAnsi="Times New Roman" w:cs="Times New Roman"/>
        </w:rPr>
        <w:t>:</w:t>
      </w:r>
      <w:r w:rsidR="00914175" w:rsidRPr="00B1381C">
        <w:rPr>
          <w:rFonts w:ascii="Times New Roman" w:hAnsi="Times New Roman" w:cs="Times New Roman"/>
        </w:rPr>
        <w:t xml:space="preserve"> Edward Elgar</w:t>
      </w:r>
      <w:r w:rsidR="009A6ECD" w:rsidRPr="00B1381C">
        <w:rPr>
          <w:rFonts w:ascii="Times New Roman" w:hAnsi="Times New Roman" w:cs="Times New Roman"/>
        </w:rPr>
        <w:t>.</w:t>
      </w:r>
    </w:p>
    <w:p w14:paraId="6FACAEE7" w14:textId="77777777" w:rsidR="00AD3B29" w:rsidRPr="00B1381C" w:rsidRDefault="00E33D39" w:rsidP="0014129F">
      <w:pPr>
        <w:spacing w:line="240" w:lineRule="auto"/>
        <w:ind w:left="360" w:hanging="360"/>
        <w:rPr>
          <w:rFonts w:ascii="Times New Roman" w:hAnsi="Times New Roman" w:cs="Times New Roman"/>
        </w:rPr>
      </w:pPr>
      <w:r w:rsidRPr="00B1381C">
        <w:rPr>
          <w:rFonts w:ascii="Times New Roman" w:hAnsi="Times New Roman" w:cs="Times New Roman"/>
          <w:lang w:eastAsia="da-DK"/>
        </w:rPr>
        <w:t>Bunce, M.</w:t>
      </w:r>
      <w:r w:rsidR="00AD3B29" w:rsidRPr="00B1381C">
        <w:rPr>
          <w:rFonts w:ascii="Times New Roman" w:hAnsi="Times New Roman" w:cs="Times New Roman"/>
          <w:lang w:eastAsia="da-DK"/>
        </w:rPr>
        <w:t xml:space="preserve"> </w:t>
      </w:r>
      <w:r w:rsidR="00030D30" w:rsidRPr="00B1381C">
        <w:rPr>
          <w:rFonts w:ascii="Times New Roman" w:hAnsi="Times New Roman" w:cs="Times New Roman"/>
          <w:lang w:eastAsia="da-DK"/>
        </w:rPr>
        <w:t>(</w:t>
      </w:r>
      <w:r w:rsidR="00AD3B29" w:rsidRPr="00B1381C">
        <w:rPr>
          <w:rFonts w:ascii="Times New Roman" w:hAnsi="Times New Roman" w:cs="Times New Roman"/>
          <w:lang w:eastAsia="da-DK"/>
        </w:rPr>
        <w:t>1998</w:t>
      </w:r>
      <w:r w:rsidR="00030D30" w:rsidRPr="00B1381C">
        <w:rPr>
          <w:rFonts w:ascii="Times New Roman" w:hAnsi="Times New Roman" w:cs="Times New Roman"/>
          <w:lang w:eastAsia="da-DK"/>
        </w:rPr>
        <w:t>)</w:t>
      </w:r>
      <w:r w:rsidR="00AD3B29" w:rsidRPr="00B1381C">
        <w:rPr>
          <w:rFonts w:ascii="Times New Roman" w:hAnsi="Times New Roman" w:cs="Times New Roman"/>
          <w:lang w:eastAsia="da-DK"/>
        </w:rPr>
        <w:t xml:space="preserve">. </w:t>
      </w:r>
      <w:r w:rsidR="00AD3B29" w:rsidRPr="00B1381C">
        <w:rPr>
          <w:rFonts w:ascii="Times New Roman" w:hAnsi="Times New Roman" w:cs="Times New Roman"/>
          <w:bCs/>
          <w:lang w:eastAsia="da-DK"/>
        </w:rPr>
        <w:t xml:space="preserve">Thirty years of farmland preservation in North America: Discourse and ideologies of a movement. </w:t>
      </w:r>
      <w:r w:rsidR="00AD3B29" w:rsidRPr="00B1381C">
        <w:rPr>
          <w:rFonts w:ascii="Times New Roman" w:hAnsi="Times New Roman" w:cs="Times New Roman"/>
          <w:i/>
          <w:lang w:eastAsia="da-DK"/>
        </w:rPr>
        <w:t>Journal of Rural Studies</w:t>
      </w:r>
      <w:r w:rsidR="00726997" w:rsidRPr="00B1381C">
        <w:rPr>
          <w:rFonts w:ascii="Times New Roman" w:hAnsi="Times New Roman" w:cs="Times New Roman"/>
          <w:i/>
          <w:lang w:eastAsia="da-DK"/>
        </w:rPr>
        <w:t>,</w:t>
      </w:r>
      <w:r w:rsidR="00AD3B29" w:rsidRPr="00B1381C">
        <w:rPr>
          <w:rFonts w:ascii="Times New Roman" w:hAnsi="Times New Roman" w:cs="Times New Roman"/>
          <w:i/>
          <w:lang w:eastAsia="da-DK"/>
        </w:rPr>
        <w:t xml:space="preserve"> 14</w:t>
      </w:r>
      <w:r w:rsidR="00460250" w:rsidRPr="00B1381C">
        <w:rPr>
          <w:rFonts w:ascii="Times New Roman" w:hAnsi="Times New Roman" w:cs="Times New Roman"/>
          <w:lang w:eastAsia="da-DK"/>
        </w:rPr>
        <w:t>(2), 233-</w:t>
      </w:r>
      <w:r w:rsidR="00AD3B29" w:rsidRPr="00B1381C">
        <w:rPr>
          <w:rFonts w:ascii="Times New Roman" w:hAnsi="Times New Roman" w:cs="Times New Roman"/>
          <w:lang w:eastAsia="da-DK"/>
        </w:rPr>
        <w:t>247.</w:t>
      </w:r>
    </w:p>
    <w:p w14:paraId="4EBEB6E6" w14:textId="615892BA" w:rsidR="005F70F6" w:rsidRPr="00B1381C" w:rsidRDefault="005F70F6" w:rsidP="0014129F">
      <w:pPr>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en-GB"/>
        </w:rPr>
        <w:t>Callois</w:t>
      </w:r>
      <w:proofErr w:type="spellEnd"/>
      <w:r w:rsidRPr="00B1381C">
        <w:rPr>
          <w:rFonts w:ascii="Times New Roman" w:hAnsi="Times New Roman" w:cs="Times New Roman"/>
          <w:lang w:val="en-GB"/>
        </w:rPr>
        <w:t xml:space="preserve"> J. M.</w:t>
      </w:r>
      <w:r w:rsidR="00910C38" w:rsidRPr="00B1381C">
        <w:rPr>
          <w:rFonts w:ascii="Times New Roman" w:hAnsi="Times New Roman" w:cs="Times New Roman"/>
          <w:lang w:val="en-GB"/>
        </w:rPr>
        <w:t>,</w:t>
      </w:r>
      <w:r w:rsidRPr="00B1381C">
        <w:rPr>
          <w:rFonts w:ascii="Times New Roman" w:hAnsi="Times New Roman" w:cs="Times New Roman"/>
          <w:lang w:val="en-GB"/>
        </w:rPr>
        <w:t xml:space="preserve"> </w:t>
      </w:r>
      <w:r w:rsidR="00726997" w:rsidRPr="00B1381C">
        <w:rPr>
          <w:rFonts w:ascii="Times New Roman" w:hAnsi="Times New Roman" w:cs="Times New Roman"/>
          <w:lang w:val="en-GB"/>
        </w:rPr>
        <w:t>&amp;</w:t>
      </w:r>
      <w:r w:rsidR="00E33D39" w:rsidRPr="00B1381C">
        <w:rPr>
          <w:rFonts w:ascii="Times New Roman" w:hAnsi="Times New Roman" w:cs="Times New Roman"/>
          <w:lang w:val="en-GB"/>
        </w:rPr>
        <w:t xml:space="preserve"> Aubert</w:t>
      </w:r>
      <w:r w:rsidR="000C79F0" w:rsidRPr="00B1381C">
        <w:rPr>
          <w:rFonts w:ascii="Times New Roman" w:hAnsi="Times New Roman" w:cs="Times New Roman"/>
          <w:lang w:val="en-GB"/>
        </w:rPr>
        <w:t>,</w:t>
      </w:r>
      <w:r w:rsidR="00E33D39" w:rsidRPr="00B1381C">
        <w:rPr>
          <w:rFonts w:ascii="Times New Roman" w:hAnsi="Times New Roman" w:cs="Times New Roman"/>
          <w:lang w:val="en-GB"/>
        </w:rPr>
        <w:t xml:space="preserve"> F.</w:t>
      </w:r>
      <w:r w:rsidRPr="00B1381C">
        <w:rPr>
          <w:rFonts w:ascii="Times New Roman" w:hAnsi="Times New Roman" w:cs="Times New Roman"/>
          <w:lang w:val="en-GB"/>
        </w:rPr>
        <w:t xml:space="preserve"> </w:t>
      </w:r>
      <w:r w:rsidR="00DE56A9" w:rsidRPr="00B1381C">
        <w:rPr>
          <w:rFonts w:ascii="Times New Roman" w:hAnsi="Times New Roman" w:cs="Times New Roman"/>
          <w:lang w:val="en-GB"/>
        </w:rPr>
        <w:t>(</w:t>
      </w:r>
      <w:r w:rsidRPr="00B1381C">
        <w:rPr>
          <w:rFonts w:ascii="Times New Roman" w:hAnsi="Times New Roman" w:cs="Times New Roman"/>
          <w:lang w:val="en-GB"/>
        </w:rPr>
        <w:t>2007</w:t>
      </w:r>
      <w:r w:rsidR="00DE56A9" w:rsidRPr="00B1381C">
        <w:rPr>
          <w:rFonts w:ascii="Times New Roman" w:hAnsi="Times New Roman" w:cs="Times New Roman"/>
          <w:lang w:val="en-GB"/>
        </w:rPr>
        <w:t>)</w:t>
      </w:r>
      <w:r w:rsidRPr="00B1381C">
        <w:rPr>
          <w:rFonts w:ascii="Times New Roman" w:hAnsi="Times New Roman" w:cs="Times New Roman"/>
          <w:lang w:val="en-GB"/>
        </w:rPr>
        <w:t xml:space="preserve">. Towards indicators of social capital for regional development issues: the case of French rural areas, </w:t>
      </w:r>
      <w:r w:rsidRPr="00B1381C">
        <w:rPr>
          <w:rFonts w:ascii="Times New Roman" w:hAnsi="Times New Roman" w:cs="Times New Roman"/>
          <w:i/>
          <w:lang w:val="en-GB"/>
        </w:rPr>
        <w:t>Regional Studies</w:t>
      </w:r>
      <w:r w:rsidR="00726997" w:rsidRPr="00B1381C">
        <w:rPr>
          <w:rFonts w:ascii="Times New Roman" w:hAnsi="Times New Roman" w:cs="Times New Roman"/>
          <w:lang w:val="en-GB"/>
        </w:rPr>
        <w:t>,</w:t>
      </w:r>
      <w:r w:rsidRPr="00B1381C">
        <w:rPr>
          <w:rFonts w:ascii="Times New Roman" w:hAnsi="Times New Roman" w:cs="Times New Roman"/>
          <w:lang w:val="en-GB"/>
        </w:rPr>
        <w:t xml:space="preserve"> 41</w:t>
      </w:r>
      <w:r w:rsidR="007F7F7C" w:rsidRPr="00B1381C">
        <w:rPr>
          <w:rFonts w:ascii="Times New Roman" w:hAnsi="Times New Roman" w:cs="Times New Roman"/>
          <w:lang w:val="en-GB"/>
        </w:rPr>
        <w:t>(6)</w:t>
      </w:r>
      <w:r w:rsidR="00460250" w:rsidRPr="00B1381C">
        <w:rPr>
          <w:rFonts w:ascii="Times New Roman" w:hAnsi="Times New Roman" w:cs="Times New Roman"/>
          <w:lang w:val="en-GB"/>
        </w:rPr>
        <w:t>, 809-</w:t>
      </w:r>
      <w:r w:rsidR="007F7F7C" w:rsidRPr="00B1381C">
        <w:rPr>
          <w:rFonts w:ascii="Times New Roman" w:hAnsi="Times New Roman" w:cs="Times New Roman"/>
          <w:lang w:val="en-GB"/>
        </w:rPr>
        <w:t>821.</w:t>
      </w:r>
    </w:p>
    <w:p w14:paraId="057B6D73" w14:textId="55110BE1" w:rsidR="00AD3B29" w:rsidRPr="00B1381C" w:rsidRDefault="00AD3B29" w:rsidP="0014129F">
      <w:pPr>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da-DK"/>
        </w:rPr>
        <w:t>Chloupkova</w:t>
      </w:r>
      <w:proofErr w:type="spellEnd"/>
      <w:r w:rsidRPr="00B1381C">
        <w:rPr>
          <w:rFonts w:ascii="Times New Roman" w:hAnsi="Times New Roman" w:cs="Times New Roman"/>
          <w:lang w:val="da-DK"/>
        </w:rPr>
        <w:t>, J., Svendsen, G.</w:t>
      </w:r>
      <w:r w:rsidR="00AC2EBE" w:rsidRPr="00B1381C">
        <w:rPr>
          <w:rFonts w:ascii="Times New Roman" w:hAnsi="Times New Roman" w:cs="Times New Roman"/>
          <w:lang w:val="da-DK"/>
        </w:rPr>
        <w:t xml:space="preserve"> </w:t>
      </w:r>
      <w:r w:rsidRPr="00B1381C">
        <w:rPr>
          <w:rFonts w:ascii="Times New Roman" w:hAnsi="Times New Roman" w:cs="Times New Roman"/>
          <w:lang w:val="da-DK"/>
        </w:rPr>
        <w:t>L.</w:t>
      </w:r>
      <w:r w:rsidR="00AC2EBE" w:rsidRPr="00B1381C">
        <w:rPr>
          <w:rFonts w:ascii="Times New Roman" w:hAnsi="Times New Roman" w:cs="Times New Roman"/>
          <w:lang w:val="da-DK"/>
        </w:rPr>
        <w:t xml:space="preserve"> </w:t>
      </w:r>
      <w:r w:rsidRPr="00B1381C">
        <w:rPr>
          <w:rFonts w:ascii="Times New Roman" w:hAnsi="Times New Roman" w:cs="Times New Roman"/>
          <w:lang w:val="da-DK"/>
        </w:rPr>
        <w:t>H.</w:t>
      </w:r>
      <w:r w:rsidR="009A6ECD" w:rsidRPr="00B1381C">
        <w:rPr>
          <w:rFonts w:ascii="Times New Roman" w:hAnsi="Times New Roman" w:cs="Times New Roman"/>
          <w:lang w:val="da-DK"/>
        </w:rPr>
        <w:t>,</w:t>
      </w:r>
      <w:r w:rsidR="00726997" w:rsidRPr="00B1381C">
        <w:rPr>
          <w:rFonts w:ascii="Times New Roman" w:hAnsi="Times New Roman" w:cs="Times New Roman"/>
          <w:lang w:val="da-DK"/>
        </w:rPr>
        <w:t xml:space="preserve"> &amp;</w:t>
      </w:r>
      <w:r w:rsidRPr="00B1381C">
        <w:rPr>
          <w:rFonts w:ascii="Times New Roman" w:hAnsi="Times New Roman" w:cs="Times New Roman"/>
          <w:lang w:val="da-DK"/>
        </w:rPr>
        <w:t xml:space="preserve"> Svendsen, G.</w:t>
      </w:r>
      <w:r w:rsidR="00AC2EBE" w:rsidRPr="00B1381C">
        <w:rPr>
          <w:rFonts w:ascii="Times New Roman" w:hAnsi="Times New Roman" w:cs="Times New Roman"/>
          <w:lang w:val="da-DK"/>
        </w:rPr>
        <w:t xml:space="preserve"> </w:t>
      </w:r>
      <w:r w:rsidRPr="00B1381C">
        <w:rPr>
          <w:rFonts w:ascii="Times New Roman" w:hAnsi="Times New Roman" w:cs="Times New Roman"/>
          <w:lang w:val="da-DK"/>
        </w:rPr>
        <w:t>T.</w:t>
      </w:r>
      <w:r w:rsidR="00C71688" w:rsidRPr="00B1381C">
        <w:rPr>
          <w:rFonts w:ascii="Times New Roman" w:hAnsi="Times New Roman" w:cs="Times New Roman"/>
          <w:lang w:val="da-DK"/>
        </w:rPr>
        <w:t xml:space="preserve"> </w:t>
      </w:r>
      <w:r w:rsidR="00DE56A9" w:rsidRPr="00B1381C">
        <w:rPr>
          <w:rFonts w:ascii="Times New Roman" w:hAnsi="Times New Roman" w:cs="Times New Roman"/>
          <w:lang w:val="da-DK"/>
        </w:rPr>
        <w:t>(</w:t>
      </w:r>
      <w:r w:rsidR="00C71688" w:rsidRPr="00B1381C">
        <w:rPr>
          <w:rFonts w:ascii="Times New Roman" w:hAnsi="Times New Roman" w:cs="Times New Roman"/>
          <w:lang w:val="da-DK"/>
        </w:rPr>
        <w:t>2003</w:t>
      </w:r>
      <w:r w:rsidR="00DE56A9" w:rsidRPr="00B1381C">
        <w:rPr>
          <w:rFonts w:ascii="Times New Roman" w:hAnsi="Times New Roman" w:cs="Times New Roman"/>
          <w:lang w:val="da-DK"/>
        </w:rPr>
        <w:t>)</w:t>
      </w:r>
      <w:r w:rsidR="00C71688" w:rsidRPr="00B1381C">
        <w:rPr>
          <w:rFonts w:ascii="Times New Roman" w:hAnsi="Times New Roman" w:cs="Times New Roman"/>
          <w:lang w:val="da-DK"/>
        </w:rPr>
        <w:t>.</w:t>
      </w:r>
      <w:r w:rsidRPr="00B1381C">
        <w:rPr>
          <w:rFonts w:ascii="Times New Roman" w:hAnsi="Times New Roman" w:cs="Times New Roman"/>
          <w:lang w:val="da-DK"/>
        </w:rPr>
        <w:t xml:space="preserve"> </w:t>
      </w:r>
      <w:r w:rsidRPr="00B1381C">
        <w:rPr>
          <w:rFonts w:ascii="Times New Roman" w:hAnsi="Times New Roman" w:cs="Times New Roman"/>
          <w:lang w:val="en-GB"/>
        </w:rPr>
        <w:t xml:space="preserve">Building and destroying social capital: </w:t>
      </w:r>
      <w:r w:rsidR="009A6ECD" w:rsidRPr="00B1381C">
        <w:rPr>
          <w:rFonts w:ascii="Times New Roman" w:hAnsi="Times New Roman" w:cs="Times New Roman"/>
          <w:lang w:val="en-GB"/>
        </w:rPr>
        <w:t>T</w:t>
      </w:r>
      <w:r w:rsidRPr="00B1381C">
        <w:rPr>
          <w:rFonts w:ascii="Times New Roman" w:hAnsi="Times New Roman" w:cs="Times New Roman"/>
          <w:lang w:val="en-GB"/>
        </w:rPr>
        <w:t xml:space="preserve">he case of cooperative movements in Denmark and Poland. </w:t>
      </w:r>
      <w:r w:rsidRPr="00B1381C">
        <w:rPr>
          <w:rFonts w:ascii="Times New Roman" w:hAnsi="Times New Roman" w:cs="Times New Roman"/>
          <w:i/>
          <w:lang w:val="en-GB"/>
        </w:rPr>
        <w:t>Agriculture and Human Values</w:t>
      </w:r>
      <w:r w:rsidRPr="00B1381C">
        <w:rPr>
          <w:rFonts w:ascii="Times New Roman" w:hAnsi="Times New Roman" w:cs="Times New Roman"/>
          <w:lang w:val="en-GB"/>
        </w:rPr>
        <w:t xml:space="preserve"> </w:t>
      </w:r>
      <w:r w:rsidR="00460250" w:rsidRPr="00B1381C">
        <w:rPr>
          <w:rFonts w:ascii="Times New Roman" w:hAnsi="Times New Roman" w:cs="Times New Roman"/>
          <w:lang w:val="en-GB"/>
        </w:rPr>
        <w:t>20</w:t>
      </w:r>
      <w:r w:rsidRPr="00B1381C">
        <w:rPr>
          <w:rFonts w:ascii="Times New Roman" w:hAnsi="Times New Roman" w:cs="Times New Roman"/>
          <w:lang w:val="en-GB"/>
        </w:rPr>
        <w:t>(3), 241-252.</w:t>
      </w:r>
    </w:p>
    <w:p w14:paraId="6B228AB9" w14:textId="0A019347" w:rsidR="006A262A" w:rsidRPr="00B1381C" w:rsidRDefault="006A262A" w:rsidP="0014129F">
      <w:pPr>
        <w:pStyle w:val="Reference"/>
        <w:spacing w:after="120" w:line="240" w:lineRule="auto"/>
        <w:ind w:left="360" w:hanging="360"/>
        <w:rPr>
          <w:sz w:val="22"/>
          <w:szCs w:val="22"/>
          <w:lang w:val="en-US"/>
        </w:rPr>
      </w:pPr>
      <w:r w:rsidRPr="00B1381C">
        <w:rPr>
          <w:sz w:val="22"/>
          <w:szCs w:val="22"/>
          <w:lang w:val="en-US"/>
        </w:rPr>
        <w:t>Cockfield, G.</w:t>
      </w:r>
      <w:r w:rsidR="00910C38" w:rsidRPr="00B1381C">
        <w:rPr>
          <w:sz w:val="22"/>
          <w:szCs w:val="22"/>
          <w:lang w:val="en-US"/>
        </w:rPr>
        <w:t>,</w:t>
      </w:r>
      <w:r w:rsidR="00460250" w:rsidRPr="00B1381C">
        <w:rPr>
          <w:sz w:val="22"/>
          <w:szCs w:val="22"/>
          <w:lang w:val="en-US"/>
        </w:rPr>
        <w:t xml:space="preserve"> &amp;</w:t>
      </w:r>
      <w:r w:rsidRPr="00B1381C">
        <w:rPr>
          <w:sz w:val="22"/>
          <w:szCs w:val="22"/>
          <w:lang w:val="en-US"/>
        </w:rPr>
        <w:t xml:space="preserve"> </w:t>
      </w:r>
      <w:proofErr w:type="spellStart"/>
      <w:r w:rsidRPr="00B1381C">
        <w:rPr>
          <w:sz w:val="22"/>
          <w:szCs w:val="22"/>
          <w:lang w:val="en-US"/>
        </w:rPr>
        <w:t>Botterill</w:t>
      </w:r>
      <w:proofErr w:type="spellEnd"/>
      <w:r w:rsidRPr="00B1381C">
        <w:rPr>
          <w:sz w:val="22"/>
          <w:szCs w:val="22"/>
          <w:lang w:val="en-US"/>
        </w:rPr>
        <w:t>, L.</w:t>
      </w:r>
      <w:r w:rsidR="00AC2EBE" w:rsidRPr="00B1381C">
        <w:rPr>
          <w:sz w:val="22"/>
          <w:szCs w:val="22"/>
          <w:lang w:val="en-US"/>
        </w:rPr>
        <w:t xml:space="preserve"> </w:t>
      </w:r>
      <w:r w:rsidRPr="00B1381C">
        <w:rPr>
          <w:sz w:val="22"/>
          <w:szCs w:val="22"/>
          <w:lang w:val="en-US"/>
        </w:rPr>
        <w:t xml:space="preserve">C. </w:t>
      </w:r>
      <w:r w:rsidR="00460250" w:rsidRPr="00B1381C">
        <w:rPr>
          <w:sz w:val="22"/>
          <w:szCs w:val="22"/>
          <w:lang w:val="en-US"/>
        </w:rPr>
        <w:t>(</w:t>
      </w:r>
      <w:r w:rsidR="009A6ECD" w:rsidRPr="00B1381C">
        <w:rPr>
          <w:sz w:val="22"/>
          <w:szCs w:val="22"/>
          <w:lang w:val="en-US"/>
        </w:rPr>
        <w:t>2012</w:t>
      </w:r>
      <w:r w:rsidR="00460250" w:rsidRPr="00B1381C">
        <w:rPr>
          <w:sz w:val="22"/>
          <w:szCs w:val="22"/>
          <w:lang w:val="en-US"/>
        </w:rPr>
        <w:t>)</w:t>
      </w:r>
      <w:r w:rsidR="009A6ECD" w:rsidRPr="00B1381C">
        <w:rPr>
          <w:sz w:val="22"/>
          <w:szCs w:val="22"/>
          <w:lang w:val="en-US"/>
        </w:rPr>
        <w:t>.</w:t>
      </w:r>
      <w:r w:rsidRPr="00B1381C">
        <w:rPr>
          <w:sz w:val="22"/>
          <w:szCs w:val="22"/>
          <w:lang w:val="en-US"/>
        </w:rPr>
        <w:t xml:space="preserve"> </w:t>
      </w:r>
      <w:r w:rsidRPr="00B1381C">
        <w:rPr>
          <w:sz w:val="22"/>
          <w:szCs w:val="22"/>
          <w:lang w:val="en"/>
        </w:rPr>
        <w:t xml:space="preserve">Signs of </w:t>
      </w:r>
      <w:proofErr w:type="spellStart"/>
      <w:r w:rsidRPr="00B1381C">
        <w:rPr>
          <w:sz w:val="22"/>
          <w:szCs w:val="22"/>
          <w:lang w:val="en"/>
        </w:rPr>
        <w:t>countrymindedness</w:t>
      </w:r>
      <w:proofErr w:type="spellEnd"/>
      <w:r w:rsidRPr="00B1381C">
        <w:rPr>
          <w:sz w:val="22"/>
          <w:szCs w:val="22"/>
          <w:lang w:val="en"/>
        </w:rPr>
        <w:t xml:space="preserve">: A survey of attitudes to rural industries and people. </w:t>
      </w:r>
      <w:r w:rsidRPr="00B1381C">
        <w:rPr>
          <w:i/>
          <w:iCs/>
          <w:sz w:val="22"/>
          <w:szCs w:val="22"/>
          <w:lang w:val="en-US"/>
        </w:rPr>
        <w:t>Australian Journal of Political</w:t>
      </w:r>
      <w:r w:rsidRPr="00B1381C">
        <w:rPr>
          <w:i/>
          <w:sz w:val="22"/>
          <w:szCs w:val="22"/>
          <w:lang w:val="en-US"/>
        </w:rPr>
        <w:t xml:space="preserve"> Science</w:t>
      </w:r>
      <w:r w:rsidRPr="00B1381C">
        <w:rPr>
          <w:sz w:val="22"/>
          <w:szCs w:val="22"/>
          <w:lang w:val="en-US"/>
        </w:rPr>
        <w:t xml:space="preserve"> </w:t>
      </w:r>
      <w:r w:rsidRPr="00B1381C">
        <w:rPr>
          <w:i/>
          <w:sz w:val="22"/>
          <w:szCs w:val="22"/>
          <w:lang w:val="en-US"/>
        </w:rPr>
        <w:t>47</w:t>
      </w:r>
      <w:r w:rsidR="009A6ECD" w:rsidRPr="00B1381C">
        <w:rPr>
          <w:sz w:val="22"/>
          <w:szCs w:val="22"/>
          <w:lang w:val="en-US"/>
        </w:rPr>
        <w:t>(4),</w:t>
      </w:r>
      <w:r w:rsidRPr="00B1381C">
        <w:rPr>
          <w:sz w:val="22"/>
          <w:szCs w:val="22"/>
          <w:lang w:val="en-US"/>
        </w:rPr>
        <w:t xml:space="preserve"> 609-622.</w:t>
      </w:r>
    </w:p>
    <w:p w14:paraId="32650ED8" w14:textId="77777777" w:rsidR="00D05BAF" w:rsidRPr="00B1381C" w:rsidRDefault="006A262A" w:rsidP="00D05BAF">
      <w:pPr>
        <w:pStyle w:val="Reference"/>
        <w:spacing w:after="120" w:line="240" w:lineRule="auto"/>
        <w:ind w:left="360" w:hanging="360"/>
        <w:rPr>
          <w:sz w:val="22"/>
          <w:szCs w:val="22"/>
          <w:lang w:val="en-US"/>
        </w:rPr>
      </w:pPr>
      <w:r w:rsidRPr="00B1381C">
        <w:rPr>
          <w:sz w:val="22"/>
          <w:szCs w:val="22"/>
          <w:lang w:val="en-US"/>
        </w:rPr>
        <w:t>Cohen,</w:t>
      </w:r>
      <w:r w:rsidR="00E33D39" w:rsidRPr="00B1381C">
        <w:rPr>
          <w:sz w:val="22"/>
          <w:szCs w:val="22"/>
          <w:lang w:val="en-US"/>
        </w:rPr>
        <w:t xml:space="preserve"> A.</w:t>
      </w:r>
      <w:r w:rsidR="009A6ECD" w:rsidRPr="00B1381C">
        <w:rPr>
          <w:sz w:val="22"/>
          <w:szCs w:val="22"/>
          <w:lang w:val="en-US"/>
        </w:rPr>
        <w:t xml:space="preserve"> </w:t>
      </w:r>
      <w:r w:rsidR="00660987" w:rsidRPr="00B1381C">
        <w:rPr>
          <w:sz w:val="22"/>
          <w:szCs w:val="22"/>
          <w:lang w:val="en-US"/>
        </w:rPr>
        <w:t>(</w:t>
      </w:r>
      <w:r w:rsidRPr="00B1381C">
        <w:rPr>
          <w:sz w:val="22"/>
          <w:szCs w:val="22"/>
          <w:lang w:val="en-US"/>
        </w:rPr>
        <w:t>1982</w:t>
      </w:r>
      <w:r w:rsidR="00660987" w:rsidRPr="00B1381C">
        <w:rPr>
          <w:sz w:val="22"/>
          <w:szCs w:val="22"/>
          <w:lang w:val="en-US"/>
        </w:rPr>
        <w:t>)</w:t>
      </w:r>
      <w:r w:rsidR="009A6ECD" w:rsidRPr="00B1381C">
        <w:rPr>
          <w:sz w:val="22"/>
          <w:szCs w:val="22"/>
          <w:lang w:val="en-US"/>
        </w:rPr>
        <w:t>.</w:t>
      </w:r>
      <w:r w:rsidRPr="00B1381C">
        <w:rPr>
          <w:sz w:val="22"/>
          <w:szCs w:val="22"/>
          <w:lang w:val="en-US"/>
        </w:rPr>
        <w:t xml:space="preserve"> </w:t>
      </w:r>
      <w:r w:rsidRPr="00B1381C">
        <w:rPr>
          <w:i/>
          <w:iCs/>
          <w:sz w:val="22"/>
          <w:szCs w:val="22"/>
          <w:lang w:val="en-US"/>
        </w:rPr>
        <w:t xml:space="preserve">Belonging: Identity and </w:t>
      </w:r>
      <w:r w:rsidR="00A9414D" w:rsidRPr="00B1381C">
        <w:rPr>
          <w:i/>
          <w:iCs/>
          <w:sz w:val="22"/>
          <w:szCs w:val="22"/>
          <w:lang w:val="en-US"/>
        </w:rPr>
        <w:t>s</w:t>
      </w:r>
      <w:r w:rsidRPr="00B1381C">
        <w:rPr>
          <w:i/>
          <w:iCs/>
          <w:sz w:val="22"/>
          <w:szCs w:val="22"/>
          <w:lang w:val="en-US"/>
        </w:rPr>
        <w:t xml:space="preserve">ocial </w:t>
      </w:r>
      <w:r w:rsidR="00A9414D" w:rsidRPr="00B1381C">
        <w:rPr>
          <w:i/>
          <w:iCs/>
          <w:sz w:val="22"/>
          <w:szCs w:val="22"/>
          <w:lang w:val="en-US"/>
        </w:rPr>
        <w:t>o</w:t>
      </w:r>
      <w:r w:rsidRPr="00B1381C">
        <w:rPr>
          <w:i/>
          <w:iCs/>
          <w:sz w:val="22"/>
          <w:szCs w:val="22"/>
          <w:lang w:val="en-US"/>
        </w:rPr>
        <w:t xml:space="preserve">rganization in British </w:t>
      </w:r>
      <w:r w:rsidR="00A9414D" w:rsidRPr="00B1381C">
        <w:rPr>
          <w:i/>
          <w:iCs/>
          <w:sz w:val="22"/>
          <w:szCs w:val="22"/>
          <w:lang w:val="en-US"/>
        </w:rPr>
        <w:t>r</w:t>
      </w:r>
      <w:r w:rsidRPr="00B1381C">
        <w:rPr>
          <w:i/>
          <w:iCs/>
          <w:sz w:val="22"/>
          <w:szCs w:val="22"/>
          <w:lang w:val="en-US"/>
        </w:rPr>
        <w:t xml:space="preserve">ural </w:t>
      </w:r>
      <w:r w:rsidR="00A9414D" w:rsidRPr="00B1381C">
        <w:rPr>
          <w:i/>
          <w:iCs/>
          <w:sz w:val="22"/>
          <w:szCs w:val="22"/>
          <w:lang w:val="en-US"/>
        </w:rPr>
        <w:t>c</w:t>
      </w:r>
      <w:r w:rsidRPr="00B1381C">
        <w:rPr>
          <w:i/>
          <w:iCs/>
          <w:sz w:val="22"/>
          <w:szCs w:val="22"/>
          <w:lang w:val="en-US"/>
        </w:rPr>
        <w:t>ultures</w:t>
      </w:r>
      <w:r w:rsidR="009A6ECD" w:rsidRPr="00B1381C">
        <w:rPr>
          <w:iCs/>
          <w:sz w:val="22"/>
          <w:szCs w:val="22"/>
          <w:lang w:val="en-US"/>
        </w:rPr>
        <w:t xml:space="preserve">. </w:t>
      </w:r>
      <w:r w:rsidR="00535CB9" w:rsidRPr="00B1381C">
        <w:rPr>
          <w:iCs/>
          <w:sz w:val="22"/>
          <w:szCs w:val="22"/>
          <w:lang w:val="en-US"/>
        </w:rPr>
        <w:t>UK</w:t>
      </w:r>
      <w:r w:rsidR="00CC0A73" w:rsidRPr="00B1381C">
        <w:rPr>
          <w:iCs/>
          <w:sz w:val="22"/>
          <w:szCs w:val="22"/>
          <w:lang w:val="en-US"/>
        </w:rPr>
        <w:t xml:space="preserve">: </w:t>
      </w:r>
      <w:r w:rsidRPr="00B1381C">
        <w:rPr>
          <w:sz w:val="22"/>
          <w:szCs w:val="22"/>
          <w:lang w:val="en-US"/>
        </w:rPr>
        <w:t>Manchester University Press.</w:t>
      </w:r>
    </w:p>
    <w:p w14:paraId="0237629D" w14:textId="26E604F3" w:rsidR="00D05BAF" w:rsidRPr="00B1381C" w:rsidRDefault="00D05BAF" w:rsidP="00D05BAF">
      <w:pPr>
        <w:pStyle w:val="Reference"/>
        <w:spacing w:after="120" w:line="240" w:lineRule="auto"/>
        <w:ind w:left="360" w:hanging="360"/>
        <w:rPr>
          <w:sz w:val="22"/>
          <w:szCs w:val="22"/>
          <w:lang w:val="en-US"/>
        </w:rPr>
      </w:pPr>
      <w:proofErr w:type="spellStart"/>
      <w:r w:rsidRPr="00B1381C">
        <w:rPr>
          <w:sz w:val="22"/>
          <w:szCs w:val="22"/>
          <w:lang w:val="en-US"/>
        </w:rPr>
        <w:t>Congleton</w:t>
      </w:r>
      <w:proofErr w:type="spellEnd"/>
      <w:r w:rsidRPr="00B1381C">
        <w:rPr>
          <w:sz w:val="22"/>
          <w:szCs w:val="22"/>
          <w:lang w:val="en-US"/>
        </w:rPr>
        <w:t>, R</w:t>
      </w:r>
      <w:r w:rsidR="000C79F0" w:rsidRPr="00B1381C">
        <w:rPr>
          <w:sz w:val="22"/>
          <w:szCs w:val="22"/>
          <w:lang w:val="en-US"/>
        </w:rPr>
        <w:t>.</w:t>
      </w:r>
      <w:r w:rsidRPr="00B1381C">
        <w:rPr>
          <w:sz w:val="22"/>
          <w:szCs w:val="22"/>
          <w:lang w:val="en-US"/>
        </w:rPr>
        <w:t xml:space="preserve"> D. (2015). The Logic of Collective Action and beyond</w:t>
      </w:r>
      <w:r w:rsidRPr="00B1381C">
        <w:rPr>
          <w:i/>
          <w:iCs/>
          <w:sz w:val="22"/>
          <w:szCs w:val="22"/>
          <w:lang w:val="en-US"/>
        </w:rPr>
        <w:t>. Public Choice</w:t>
      </w:r>
      <w:r w:rsidRPr="00B1381C">
        <w:rPr>
          <w:sz w:val="22"/>
          <w:szCs w:val="22"/>
          <w:lang w:val="en-US"/>
        </w:rPr>
        <w:t xml:space="preserve">, </w:t>
      </w:r>
      <w:r w:rsidRPr="00B1381C">
        <w:rPr>
          <w:i/>
          <w:sz w:val="22"/>
          <w:szCs w:val="22"/>
          <w:lang w:val="en-US"/>
        </w:rPr>
        <w:t>164</w:t>
      </w:r>
      <w:r w:rsidRPr="00B1381C">
        <w:rPr>
          <w:sz w:val="22"/>
          <w:szCs w:val="22"/>
          <w:lang w:val="en-US"/>
        </w:rPr>
        <w:t xml:space="preserve">(3), 217–234. </w:t>
      </w:r>
    </w:p>
    <w:p w14:paraId="171C2B61" w14:textId="797BCAC7" w:rsidR="006A262A" w:rsidRPr="00B1381C" w:rsidRDefault="006A262A" w:rsidP="0014129F">
      <w:pPr>
        <w:pStyle w:val="Reference"/>
        <w:spacing w:after="120" w:line="240" w:lineRule="auto"/>
        <w:ind w:left="360" w:hanging="360"/>
        <w:rPr>
          <w:sz w:val="22"/>
          <w:szCs w:val="22"/>
          <w:lang w:val="en-GB"/>
        </w:rPr>
      </w:pPr>
      <w:r w:rsidRPr="00B1381C">
        <w:rPr>
          <w:sz w:val="22"/>
          <w:szCs w:val="22"/>
          <w:lang w:val="en-GB"/>
        </w:rPr>
        <w:t>Cook, K.</w:t>
      </w:r>
      <w:r w:rsidR="00AC2EBE" w:rsidRPr="00B1381C">
        <w:rPr>
          <w:sz w:val="22"/>
          <w:szCs w:val="22"/>
          <w:lang w:val="en-GB"/>
        </w:rPr>
        <w:t xml:space="preserve"> </w:t>
      </w:r>
      <w:r w:rsidRPr="00B1381C">
        <w:rPr>
          <w:sz w:val="22"/>
          <w:szCs w:val="22"/>
          <w:lang w:val="en-GB"/>
        </w:rPr>
        <w:t>S., Hardin</w:t>
      </w:r>
      <w:r w:rsidR="009A6ECD" w:rsidRPr="00B1381C">
        <w:rPr>
          <w:sz w:val="22"/>
          <w:szCs w:val="22"/>
          <w:lang w:val="en-GB"/>
        </w:rPr>
        <w:t>,</w:t>
      </w:r>
      <w:r w:rsidR="004048F9" w:rsidRPr="00B1381C">
        <w:rPr>
          <w:sz w:val="22"/>
          <w:szCs w:val="22"/>
          <w:lang w:val="en-GB"/>
        </w:rPr>
        <w:t xml:space="preserve"> R.</w:t>
      </w:r>
      <w:r w:rsidR="00910C38" w:rsidRPr="00B1381C">
        <w:rPr>
          <w:sz w:val="22"/>
          <w:szCs w:val="22"/>
          <w:lang w:val="en-GB"/>
        </w:rPr>
        <w:t>,</w:t>
      </w:r>
      <w:r w:rsidR="004048F9" w:rsidRPr="00B1381C">
        <w:rPr>
          <w:sz w:val="22"/>
          <w:szCs w:val="22"/>
          <w:lang w:val="en-GB"/>
        </w:rPr>
        <w:t xml:space="preserve"> &amp;</w:t>
      </w:r>
      <w:r w:rsidRPr="00B1381C">
        <w:rPr>
          <w:sz w:val="22"/>
          <w:szCs w:val="22"/>
          <w:lang w:val="en-GB"/>
        </w:rPr>
        <w:t xml:space="preserve"> Levi</w:t>
      </w:r>
      <w:r w:rsidR="00E33D39" w:rsidRPr="00B1381C">
        <w:rPr>
          <w:sz w:val="22"/>
          <w:szCs w:val="22"/>
          <w:lang w:val="en-GB"/>
        </w:rPr>
        <w:t>, M.</w:t>
      </w:r>
      <w:r w:rsidRPr="00B1381C">
        <w:rPr>
          <w:sz w:val="22"/>
          <w:szCs w:val="22"/>
          <w:lang w:val="en-GB"/>
        </w:rPr>
        <w:t xml:space="preserve"> </w:t>
      </w:r>
      <w:r w:rsidR="00660987" w:rsidRPr="00B1381C">
        <w:rPr>
          <w:sz w:val="22"/>
          <w:szCs w:val="22"/>
          <w:lang w:val="en-GB"/>
        </w:rPr>
        <w:t>(</w:t>
      </w:r>
      <w:r w:rsidRPr="00B1381C">
        <w:rPr>
          <w:sz w:val="22"/>
          <w:szCs w:val="22"/>
          <w:lang w:val="en-GB"/>
        </w:rPr>
        <w:t>2005</w:t>
      </w:r>
      <w:r w:rsidR="00660987" w:rsidRPr="00B1381C">
        <w:rPr>
          <w:sz w:val="22"/>
          <w:szCs w:val="22"/>
          <w:lang w:val="en-GB"/>
        </w:rPr>
        <w:t>)</w:t>
      </w:r>
      <w:r w:rsidR="009A6ECD" w:rsidRPr="00B1381C">
        <w:rPr>
          <w:sz w:val="22"/>
          <w:szCs w:val="22"/>
          <w:lang w:val="en-GB"/>
        </w:rPr>
        <w:t>.</w:t>
      </w:r>
      <w:r w:rsidRPr="00B1381C">
        <w:rPr>
          <w:sz w:val="22"/>
          <w:szCs w:val="22"/>
          <w:lang w:val="en-GB"/>
        </w:rPr>
        <w:t xml:space="preserve"> </w:t>
      </w:r>
      <w:r w:rsidRPr="00B1381C">
        <w:rPr>
          <w:i/>
          <w:sz w:val="22"/>
          <w:szCs w:val="22"/>
          <w:lang w:val="en-GB"/>
        </w:rPr>
        <w:t xml:space="preserve">Cooperation </w:t>
      </w:r>
      <w:r w:rsidR="00A9414D" w:rsidRPr="00B1381C">
        <w:rPr>
          <w:i/>
          <w:sz w:val="22"/>
          <w:szCs w:val="22"/>
          <w:lang w:val="en-GB"/>
        </w:rPr>
        <w:t>w</w:t>
      </w:r>
      <w:r w:rsidRPr="00B1381C">
        <w:rPr>
          <w:i/>
          <w:sz w:val="22"/>
          <w:szCs w:val="22"/>
          <w:lang w:val="en-GB"/>
        </w:rPr>
        <w:t xml:space="preserve">ithout </w:t>
      </w:r>
      <w:r w:rsidR="00A9414D" w:rsidRPr="00B1381C">
        <w:rPr>
          <w:i/>
          <w:sz w:val="22"/>
          <w:szCs w:val="22"/>
          <w:lang w:val="en-GB"/>
        </w:rPr>
        <w:t>t</w:t>
      </w:r>
      <w:r w:rsidRPr="00B1381C">
        <w:rPr>
          <w:i/>
          <w:sz w:val="22"/>
          <w:szCs w:val="22"/>
          <w:lang w:val="en-GB"/>
        </w:rPr>
        <w:t>rust?</w:t>
      </w:r>
      <w:r w:rsidRPr="00B1381C">
        <w:rPr>
          <w:sz w:val="22"/>
          <w:szCs w:val="22"/>
          <w:lang w:val="en-GB"/>
        </w:rPr>
        <w:t xml:space="preserve"> </w:t>
      </w:r>
      <w:r w:rsidR="00A9414D" w:rsidRPr="00B1381C">
        <w:rPr>
          <w:sz w:val="22"/>
          <w:szCs w:val="22"/>
          <w:lang w:val="en-GB"/>
        </w:rPr>
        <w:t xml:space="preserve">New York, </w:t>
      </w:r>
      <w:r w:rsidR="00CC0A73" w:rsidRPr="00B1381C">
        <w:rPr>
          <w:sz w:val="22"/>
          <w:szCs w:val="22"/>
          <w:lang w:val="en-GB"/>
        </w:rPr>
        <w:t xml:space="preserve">NY: </w:t>
      </w:r>
      <w:r w:rsidRPr="00B1381C">
        <w:rPr>
          <w:sz w:val="22"/>
          <w:szCs w:val="22"/>
          <w:lang w:val="en-GB"/>
        </w:rPr>
        <w:t>Russell Sage Foundation.</w:t>
      </w:r>
    </w:p>
    <w:p w14:paraId="2EB8E36F" w14:textId="77777777" w:rsidR="00023F03" w:rsidRPr="00B1381C" w:rsidRDefault="00660987" w:rsidP="0014129F">
      <w:pPr>
        <w:spacing w:line="240" w:lineRule="auto"/>
        <w:ind w:left="360" w:hanging="360"/>
        <w:rPr>
          <w:rFonts w:ascii="Times New Roman" w:hAnsi="Times New Roman" w:cs="Times New Roman"/>
          <w:lang w:val="en-GB"/>
        </w:rPr>
      </w:pPr>
      <w:r w:rsidRPr="00B1381C">
        <w:rPr>
          <w:rFonts w:ascii="Times New Roman" w:hAnsi="Times New Roman" w:cs="Times New Roman"/>
          <w:lang w:val="en-GB"/>
        </w:rPr>
        <w:t>Curry, N.</w:t>
      </w:r>
      <w:r w:rsidR="00910C38" w:rsidRPr="00B1381C">
        <w:rPr>
          <w:rFonts w:ascii="Times New Roman" w:hAnsi="Times New Roman" w:cs="Times New Roman"/>
          <w:lang w:val="en-GB"/>
        </w:rPr>
        <w:t>,</w:t>
      </w:r>
      <w:r w:rsidRPr="00B1381C">
        <w:rPr>
          <w:rFonts w:ascii="Times New Roman" w:hAnsi="Times New Roman" w:cs="Times New Roman"/>
          <w:lang w:val="en-GB"/>
        </w:rPr>
        <w:t xml:space="preserve"> &amp;</w:t>
      </w:r>
      <w:r w:rsidR="00E33D39" w:rsidRPr="00B1381C">
        <w:rPr>
          <w:rFonts w:ascii="Times New Roman" w:hAnsi="Times New Roman" w:cs="Times New Roman"/>
          <w:lang w:val="en-GB"/>
        </w:rPr>
        <w:t xml:space="preserve"> Fisher, R.</w:t>
      </w:r>
      <w:r w:rsidR="00023F03" w:rsidRPr="00B1381C">
        <w:rPr>
          <w:rFonts w:ascii="Times New Roman" w:hAnsi="Times New Roman" w:cs="Times New Roman"/>
          <w:lang w:val="en-GB"/>
        </w:rPr>
        <w:t xml:space="preserve"> </w:t>
      </w:r>
      <w:r w:rsidRPr="00B1381C">
        <w:rPr>
          <w:rFonts w:ascii="Times New Roman" w:hAnsi="Times New Roman" w:cs="Times New Roman"/>
          <w:lang w:val="en-GB"/>
        </w:rPr>
        <w:t>(</w:t>
      </w:r>
      <w:r w:rsidR="00023F03" w:rsidRPr="00B1381C">
        <w:rPr>
          <w:rFonts w:ascii="Times New Roman" w:hAnsi="Times New Roman" w:cs="Times New Roman"/>
          <w:lang w:val="en-GB"/>
        </w:rPr>
        <w:t>2012</w:t>
      </w:r>
      <w:r w:rsidRPr="00B1381C">
        <w:rPr>
          <w:rFonts w:ascii="Times New Roman" w:hAnsi="Times New Roman" w:cs="Times New Roman"/>
          <w:lang w:val="en-GB"/>
        </w:rPr>
        <w:t>)</w:t>
      </w:r>
      <w:r w:rsidR="00023F03" w:rsidRPr="00B1381C">
        <w:rPr>
          <w:rFonts w:ascii="Times New Roman" w:hAnsi="Times New Roman" w:cs="Times New Roman"/>
          <w:lang w:val="en-GB"/>
        </w:rPr>
        <w:t xml:space="preserve">. The role of trust in the development of </w:t>
      </w:r>
      <w:proofErr w:type="spellStart"/>
      <w:r w:rsidR="00023F03" w:rsidRPr="00B1381C">
        <w:rPr>
          <w:rFonts w:ascii="Times New Roman" w:hAnsi="Times New Roman" w:cs="Times New Roman"/>
          <w:lang w:val="en-GB"/>
        </w:rPr>
        <w:t>connectivities</w:t>
      </w:r>
      <w:proofErr w:type="spellEnd"/>
      <w:r w:rsidR="00023F03" w:rsidRPr="00B1381C">
        <w:rPr>
          <w:rFonts w:ascii="Times New Roman" w:hAnsi="Times New Roman" w:cs="Times New Roman"/>
          <w:lang w:val="en-GB"/>
        </w:rPr>
        <w:t xml:space="preserve"> amongst rural elders in England and Wales. </w:t>
      </w:r>
      <w:r w:rsidR="00023F03" w:rsidRPr="00B1381C">
        <w:rPr>
          <w:rFonts w:ascii="Times New Roman" w:hAnsi="Times New Roman" w:cs="Times New Roman"/>
          <w:i/>
          <w:lang w:val="en-GB"/>
        </w:rPr>
        <w:t>Journal of Rural Studies 28</w:t>
      </w:r>
      <w:r w:rsidR="00023F03" w:rsidRPr="00B1381C">
        <w:rPr>
          <w:rFonts w:ascii="Times New Roman" w:hAnsi="Times New Roman" w:cs="Times New Roman"/>
          <w:lang w:val="en-GB"/>
        </w:rPr>
        <w:t>(4), 358-370.</w:t>
      </w:r>
    </w:p>
    <w:p w14:paraId="5E0CC54B" w14:textId="77777777" w:rsidR="006A262A" w:rsidRPr="00B1381C" w:rsidRDefault="006A262A" w:rsidP="0014129F">
      <w:pPr>
        <w:spacing w:line="240" w:lineRule="auto"/>
        <w:ind w:left="360" w:hanging="360"/>
        <w:rPr>
          <w:rFonts w:ascii="Times New Roman" w:hAnsi="Times New Roman" w:cs="Times New Roman"/>
        </w:rPr>
      </w:pPr>
      <w:r w:rsidRPr="00B1381C">
        <w:rPr>
          <w:rFonts w:ascii="Times New Roman" w:hAnsi="Times New Roman" w:cs="Times New Roman"/>
        </w:rPr>
        <w:t xml:space="preserve">Durkheim, É. </w:t>
      </w:r>
      <w:r w:rsidR="0046653E" w:rsidRPr="00B1381C">
        <w:rPr>
          <w:rFonts w:ascii="Times New Roman" w:hAnsi="Times New Roman" w:cs="Times New Roman"/>
        </w:rPr>
        <w:t>(</w:t>
      </w:r>
      <w:r w:rsidRPr="00B1381C">
        <w:rPr>
          <w:rFonts w:ascii="Times New Roman" w:hAnsi="Times New Roman" w:cs="Times New Roman"/>
        </w:rPr>
        <w:t>1984</w:t>
      </w:r>
      <w:r w:rsidR="0046653E" w:rsidRPr="00B1381C">
        <w:rPr>
          <w:rFonts w:ascii="Times New Roman" w:hAnsi="Times New Roman" w:cs="Times New Roman"/>
        </w:rPr>
        <w:t>)</w:t>
      </w:r>
      <w:r w:rsidR="009A6ECD" w:rsidRPr="00B1381C">
        <w:rPr>
          <w:rFonts w:ascii="Times New Roman" w:hAnsi="Times New Roman" w:cs="Times New Roman"/>
        </w:rPr>
        <w:t>.</w:t>
      </w:r>
      <w:r w:rsidRPr="00B1381C">
        <w:rPr>
          <w:rFonts w:ascii="Times New Roman" w:hAnsi="Times New Roman" w:cs="Times New Roman"/>
        </w:rPr>
        <w:t xml:space="preserve"> </w:t>
      </w:r>
      <w:r w:rsidRPr="00B1381C">
        <w:rPr>
          <w:rFonts w:ascii="Times New Roman" w:hAnsi="Times New Roman" w:cs="Times New Roman"/>
          <w:i/>
          <w:iCs/>
        </w:rPr>
        <w:t xml:space="preserve">The </w:t>
      </w:r>
      <w:r w:rsidR="00910C38" w:rsidRPr="00B1381C">
        <w:rPr>
          <w:rFonts w:ascii="Times New Roman" w:hAnsi="Times New Roman" w:cs="Times New Roman"/>
          <w:i/>
          <w:iCs/>
        </w:rPr>
        <w:t>d</w:t>
      </w:r>
      <w:r w:rsidRPr="00B1381C">
        <w:rPr>
          <w:rFonts w:ascii="Times New Roman" w:hAnsi="Times New Roman" w:cs="Times New Roman"/>
          <w:i/>
          <w:iCs/>
        </w:rPr>
        <w:t xml:space="preserve">ivision of </w:t>
      </w:r>
      <w:proofErr w:type="spellStart"/>
      <w:r w:rsidR="00910C38" w:rsidRPr="00B1381C">
        <w:rPr>
          <w:rFonts w:ascii="Times New Roman" w:hAnsi="Times New Roman" w:cs="Times New Roman"/>
          <w:i/>
          <w:iCs/>
        </w:rPr>
        <w:t>l</w:t>
      </w:r>
      <w:r w:rsidRPr="00B1381C">
        <w:rPr>
          <w:rFonts w:ascii="Times New Roman" w:hAnsi="Times New Roman" w:cs="Times New Roman"/>
          <w:i/>
          <w:iCs/>
        </w:rPr>
        <w:t>abour</w:t>
      </w:r>
      <w:proofErr w:type="spellEnd"/>
      <w:r w:rsidRPr="00B1381C">
        <w:rPr>
          <w:rFonts w:ascii="Times New Roman" w:hAnsi="Times New Roman" w:cs="Times New Roman"/>
          <w:i/>
          <w:iCs/>
        </w:rPr>
        <w:t xml:space="preserve"> in </w:t>
      </w:r>
      <w:r w:rsidR="00910C38" w:rsidRPr="00B1381C">
        <w:rPr>
          <w:rFonts w:ascii="Times New Roman" w:hAnsi="Times New Roman" w:cs="Times New Roman"/>
          <w:i/>
          <w:iCs/>
        </w:rPr>
        <w:t>s</w:t>
      </w:r>
      <w:r w:rsidRPr="00B1381C">
        <w:rPr>
          <w:rFonts w:ascii="Times New Roman" w:hAnsi="Times New Roman" w:cs="Times New Roman"/>
          <w:i/>
          <w:iCs/>
        </w:rPr>
        <w:t>ociety</w:t>
      </w:r>
      <w:r w:rsidR="009A6ECD" w:rsidRPr="00B1381C">
        <w:rPr>
          <w:rFonts w:ascii="Times New Roman" w:hAnsi="Times New Roman" w:cs="Times New Roman"/>
          <w:iCs/>
        </w:rPr>
        <w:t>.</w:t>
      </w:r>
      <w:r w:rsidR="009A6ECD" w:rsidRPr="00B1381C">
        <w:rPr>
          <w:rFonts w:ascii="Times New Roman" w:hAnsi="Times New Roman" w:cs="Times New Roman"/>
        </w:rPr>
        <w:t xml:space="preserve"> New York</w:t>
      </w:r>
      <w:r w:rsidR="00CC0A73" w:rsidRPr="00B1381C">
        <w:rPr>
          <w:rFonts w:ascii="Times New Roman" w:hAnsi="Times New Roman" w:cs="Times New Roman"/>
        </w:rPr>
        <w:t>, NY: Free Press</w:t>
      </w:r>
      <w:r w:rsidR="0046653E" w:rsidRPr="00B1381C">
        <w:rPr>
          <w:rFonts w:ascii="Times New Roman" w:hAnsi="Times New Roman" w:cs="Times New Roman"/>
        </w:rPr>
        <w:t xml:space="preserve"> (Original work published in 1893)</w:t>
      </w:r>
      <w:r w:rsidR="00DC6D17" w:rsidRPr="00B1381C">
        <w:rPr>
          <w:rFonts w:ascii="Times New Roman" w:hAnsi="Times New Roman" w:cs="Times New Roman"/>
        </w:rPr>
        <w:t>.</w:t>
      </w:r>
    </w:p>
    <w:p w14:paraId="2AF9C310" w14:textId="77777777" w:rsidR="00545801" w:rsidRPr="00B1381C" w:rsidRDefault="00545801" w:rsidP="0014129F">
      <w:pPr>
        <w:spacing w:line="240" w:lineRule="auto"/>
        <w:ind w:left="360" w:hanging="360"/>
        <w:rPr>
          <w:rFonts w:ascii="Times New Roman" w:hAnsi="Times New Roman" w:cs="Times New Roman"/>
          <w:lang w:val="en-GB"/>
        </w:rPr>
      </w:pPr>
      <w:r w:rsidRPr="00B1381C">
        <w:rPr>
          <w:rFonts w:ascii="Times New Roman" w:hAnsi="Times New Roman" w:cs="Times New Roman"/>
        </w:rPr>
        <w:t>Eden, S., Bear, C.,</w:t>
      </w:r>
      <w:r w:rsidR="00910C38" w:rsidRPr="00B1381C">
        <w:rPr>
          <w:rFonts w:ascii="Times New Roman" w:hAnsi="Times New Roman" w:cs="Times New Roman"/>
        </w:rPr>
        <w:t xml:space="preserve"> &amp;</w:t>
      </w:r>
      <w:r w:rsidR="00E33D39" w:rsidRPr="00B1381C">
        <w:rPr>
          <w:rFonts w:ascii="Times New Roman" w:hAnsi="Times New Roman" w:cs="Times New Roman"/>
        </w:rPr>
        <w:t xml:space="preserve"> Walker, G.</w:t>
      </w:r>
      <w:r w:rsidRPr="00B1381C">
        <w:rPr>
          <w:rFonts w:ascii="Times New Roman" w:hAnsi="Times New Roman" w:cs="Times New Roman"/>
        </w:rPr>
        <w:t xml:space="preserve"> </w:t>
      </w:r>
      <w:r w:rsidR="00910C38" w:rsidRPr="00B1381C">
        <w:rPr>
          <w:rFonts w:ascii="Times New Roman" w:hAnsi="Times New Roman" w:cs="Times New Roman"/>
        </w:rPr>
        <w:t>(</w:t>
      </w:r>
      <w:r w:rsidRPr="00B1381C">
        <w:rPr>
          <w:rFonts w:ascii="Times New Roman" w:hAnsi="Times New Roman" w:cs="Times New Roman"/>
        </w:rPr>
        <w:t>2008</w:t>
      </w:r>
      <w:r w:rsidR="00910C38" w:rsidRPr="00B1381C">
        <w:rPr>
          <w:rFonts w:ascii="Times New Roman" w:hAnsi="Times New Roman" w:cs="Times New Roman"/>
        </w:rPr>
        <w:t>)</w:t>
      </w:r>
      <w:r w:rsidRPr="00B1381C">
        <w:rPr>
          <w:rFonts w:ascii="Times New Roman" w:hAnsi="Times New Roman" w:cs="Times New Roman"/>
        </w:rPr>
        <w:t xml:space="preserve">. Understanding and (dis)trusting food assurance schemes: Consumer confidence and the ‘knowledge fix’. </w:t>
      </w:r>
      <w:r w:rsidRPr="00B1381C">
        <w:rPr>
          <w:rFonts w:ascii="Times New Roman" w:hAnsi="Times New Roman" w:cs="Times New Roman"/>
          <w:i/>
          <w:lang w:val="en-GB"/>
        </w:rPr>
        <w:t>Journal of Rural Studies 22</w:t>
      </w:r>
      <w:r w:rsidRPr="00B1381C">
        <w:rPr>
          <w:rFonts w:ascii="Times New Roman" w:hAnsi="Times New Roman" w:cs="Times New Roman"/>
          <w:lang w:val="en-GB"/>
        </w:rPr>
        <w:t>(1), 1-14.</w:t>
      </w:r>
    </w:p>
    <w:p w14:paraId="4ABCF71B" w14:textId="77777777" w:rsidR="00023F03" w:rsidRPr="00B1381C" w:rsidRDefault="00E33D39" w:rsidP="0014129F">
      <w:pPr>
        <w:spacing w:line="240" w:lineRule="auto"/>
        <w:ind w:left="360" w:hanging="360"/>
        <w:rPr>
          <w:rFonts w:ascii="Times New Roman" w:hAnsi="Times New Roman" w:cs="Times New Roman"/>
        </w:rPr>
      </w:pPr>
      <w:r w:rsidRPr="00B1381C">
        <w:rPr>
          <w:rFonts w:ascii="Times New Roman" w:hAnsi="Times New Roman" w:cs="Times New Roman"/>
        </w:rPr>
        <w:t>Fisher, R.</w:t>
      </w:r>
      <w:r w:rsidR="00023F03" w:rsidRPr="00B1381C">
        <w:rPr>
          <w:rFonts w:ascii="Times New Roman" w:hAnsi="Times New Roman" w:cs="Times New Roman"/>
        </w:rPr>
        <w:t xml:space="preserve"> </w:t>
      </w:r>
      <w:r w:rsidR="00910C38" w:rsidRPr="00B1381C">
        <w:rPr>
          <w:rFonts w:ascii="Times New Roman" w:hAnsi="Times New Roman" w:cs="Times New Roman"/>
        </w:rPr>
        <w:t>(</w:t>
      </w:r>
      <w:r w:rsidR="00023F03" w:rsidRPr="00B1381C">
        <w:rPr>
          <w:rFonts w:ascii="Times New Roman" w:hAnsi="Times New Roman" w:cs="Times New Roman"/>
        </w:rPr>
        <w:t>2013</w:t>
      </w:r>
      <w:r w:rsidR="00910C38" w:rsidRPr="00B1381C">
        <w:rPr>
          <w:rFonts w:ascii="Times New Roman" w:hAnsi="Times New Roman" w:cs="Times New Roman"/>
        </w:rPr>
        <w:t>)</w:t>
      </w:r>
      <w:r w:rsidR="00023F03" w:rsidRPr="00B1381C">
        <w:rPr>
          <w:rFonts w:ascii="Times New Roman" w:hAnsi="Times New Roman" w:cs="Times New Roman"/>
        </w:rPr>
        <w:t xml:space="preserve">. ‘A gentleman’s handshake’: The role of social capital and trust in transforming information into usable knowledge. </w:t>
      </w:r>
      <w:r w:rsidR="00023F03" w:rsidRPr="00B1381C">
        <w:rPr>
          <w:rFonts w:ascii="Times New Roman" w:hAnsi="Times New Roman" w:cs="Times New Roman"/>
          <w:i/>
        </w:rPr>
        <w:t>Journal of Rural Studies 31</w:t>
      </w:r>
      <w:r w:rsidR="00023F03" w:rsidRPr="00B1381C">
        <w:rPr>
          <w:rFonts w:ascii="Times New Roman" w:hAnsi="Times New Roman" w:cs="Times New Roman"/>
        </w:rPr>
        <w:t>, 13-22.</w:t>
      </w:r>
    </w:p>
    <w:p w14:paraId="4E60ACC9" w14:textId="51DFF5DD" w:rsidR="006A262A" w:rsidRPr="00B1381C" w:rsidRDefault="006A262A" w:rsidP="0014129F">
      <w:pPr>
        <w:spacing w:line="240" w:lineRule="auto"/>
        <w:ind w:left="360" w:hanging="360"/>
        <w:rPr>
          <w:rFonts w:ascii="Times New Roman" w:hAnsi="Times New Roman" w:cs="Times New Roman"/>
        </w:rPr>
      </w:pPr>
      <w:r w:rsidRPr="00B1381C">
        <w:rPr>
          <w:rFonts w:ascii="Times New Roman" w:hAnsi="Times New Roman" w:cs="Times New Roman"/>
          <w:lang w:val="de-DE"/>
        </w:rPr>
        <w:t>Glenn, N.</w:t>
      </w:r>
      <w:r w:rsidR="00AC2EBE" w:rsidRPr="00B1381C">
        <w:rPr>
          <w:rFonts w:ascii="Times New Roman" w:hAnsi="Times New Roman" w:cs="Times New Roman"/>
          <w:lang w:val="de-DE"/>
        </w:rPr>
        <w:t xml:space="preserve"> </w:t>
      </w:r>
      <w:r w:rsidRPr="00B1381C">
        <w:rPr>
          <w:rFonts w:ascii="Times New Roman" w:hAnsi="Times New Roman" w:cs="Times New Roman"/>
          <w:lang w:val="de-DE"/>
        </w:rPr>
        <w:t>D.</w:t>
      </w:r>
      <w:r w:rsidR="009A6ECD" w:rsidRPr="00B1381C">
        <w:rPr>
          <w:rFonts w:ascii="Times New Roman" w:hAnsi="Times New Roman" w:cs="Times New Roman"/>
          <w:lang w:val="de-DE"/>
        </w:rPr>
        <w:t>,</w:t>
      </w:r>
      <w:r w:rsidRPr="00B1381C">
        <w:rPr>
          <w:rFonts w:ascii="Times New Roman" w:hAnsi="Times New Roman" w:cs="Times New Roman"/>
          <w:lang w:val="de-DE"/>
        </w:rPr>
        <w:t xml:space="preserve"> </w:t>
      </w:r>
      <w:r w:rsidR="00910C38" w:rsidRPr="00B1381C">
        <w:rPr>
          <w:rFonts w:ascii="Times New Roman" w:hAnsi="Times New Roman" w:cs="Times New Roman"/>
          <w:lang w:val="de-DE"/>
        </w:rPr>
        <w:t xml:space="preserve">&amp; </w:t>
      </w:r>
      <w:proofErr w:type="spellStart"/>
      <w:r w:rsidRPr="00B1381C">
        <w:rPr>
          <w:rFonts w:ascii="Times New Roman" w:hAnsi="Times New Roman" w:cs="Times New Roman"/>
          <w:lang w:val="de-DE"/>
        </w:rPr>
        <w:t>Alston</w:t>
      </w:r>
      <w:proofErr w:type="spellEnd"/>
      <w:r w:rsidR="00E33D39" w:rsidRPr="00B1381C">
        <w:rPr>
          <w:rFonts w:ascii="Times New Roman" w:hAnsi="Times New Roman" w:cs="Times New Roman"/>
          <w:lang w:val="de-DE"/>
        </w:rPr>
        <w:t>, J.</w:t>
      </w:r>
      <w:r w:rsidR="00AC2EBE" w:rsidRPr="00B1381C">
        <w:rPr>
          <w:rFonts w:ascii="Times New Roman" w:hAnsi="Times New Roman" w:cs="Times New Roman"/>
          <w:lang w:val="de-DE"/>
        </w:rPr>
        <w:t xml:space="preserve"> </w:t>
      </w:r>
      <w:r w:rsidR="00E33D39" w:rsidRPr="00B1381C">
        <w:rPr>
          <w:rFonts w:ascii="Times New Roman" w:hAnsi="Times New Roman" w:cs="Times New Roman"/>
          <w:lang w:val="de-DE"/>
        </w:rPr>
        <w:t>P.</w:t>
      </w:r>
      <w:r w:rsidRPr="00B1381C">
        <w:rPr>
          <w:rFonts w:ascii="Times New Roman" w:hAnsi="Times New Roman" w:cs="Times New Roman"/>
          <w:lang w:val="de-DE"/>
        </w:rPr>
        <w:t xml:space="preserve"> </w:t>
      </w:r>
      <w:r w:rsidR="00910C38" w:rsidRPr="00B1381C">
        <w:rPr>
          <w:rFonts w:ascii="Times New Roman" w:hAnsi="Times New Roman" w:cs="Times New Roman"/>
          <w:lang w:val="de-DE"/>
        </w:rPr>
        <w:t>(</w:t>
      </w:r>
      <w:r w:rsidRPr="00B1381C">
        <w:rPr>
          <w:rFonts w:ascii="Times New Roman" w:hAnsi="Times New Roman" w:cs="Times New Roman"/>
          <w:lang w:val="de-DE"/>
        </w:rPr>
        <w:t>1967</w:t>
      </w:r>
      <w:r w:rsidR="00910C38" w:rsidRPr="00B1381C">
        <w:rPr>
          <w:rFonts w:ascii="Times New Roman" w:hAnsi="Times New Roman" w:cs="Times New Roman"/>
          <w:lang w:val="de-DE"/>
        </w:rPr>
        <w:t>)</w:t>
      </w:r>
      <w:r w:rsidR="009A6ECD" w:rsidRPr="00B1381C">
        <w:rPr>
          <w:rFonts w:ascii="Times New Roman" w:hAnsi="Times New Roman" w:cs="Times New Roman"/>
          <w:lang w:val="de-DE"/>
        </w:rPr>
        <w:t>.</w:t>
      </w:r>
      <w:r w:rsidRPr="00B1381C">
        <w:rPr>
          <w:rFonts w:ascii="Times New Roman" w:hAnsi="Times New Roman" w:cs="Times New Roman"/>
          <w:lang w:val="de-DE"/>
        </w:rPr>
        <w:t xml:space="preserve"> </w:t>
      </w:r>
      <w:r w:rsidRPr="00B1381C">
        <w:rPr>
          <w:rFonts w:ascii="Times New Roman" w:hAnsi="Times New Roman" w:cs="Times New Roman"/>
        </w:rPr>
        <w:t xml:space="preserve">Rural-urban differences in reported attitudes and behavior. </w:t>
      </w:r>
      <w:r w:rsidRPr="00B1381C">
        <w:rPr>
          <w:rFonts w:ascii="Times New Roman" w:hAnsi="Times New Roman" w:cs="Times New Roman"/>
          <w:i/>
          <w:iCs/>
        </w:rPr>
        <w:t>Southwestern Social Science Quarterly</w:t>
      </w:r>
      <w:r w:rsidRPr="00B1381C">
        <w:rPr>
          <w:rFonts w:ascii="Times New Roman" w:hAnsi="Times New Roman" w:cs="Times New Roman"/>
          <w:i/>
        </w:rPr>
        <w:t xml:space="preserve"> </w:t>
      </w:r>
      <w:r w:rsidRPr="00B1381C">
        <w:rPr>
          <w:rFonts w:ascii="Times New Roman" w:hAnsi="Times New Roman" w:cs="Times New Roman"/>
          <w:i/>
          <w:iCs/>
        </w:rPr>
        <w:t>47</w:t>
      </w:r>
      <w:r w:rsidR="00910C38" w:rsidRPr="00B1381C">
        <w:rPr>
          <w:rFonts w:ascii="Times New Roman" w:hAnsi="Times New Roman" w:cs="Times New Roman"/>
          <w:iCs/>
        </w:rPr>
        <w:t>(4)</w:t>
      </w:r>
      <w:r w:rsidR="009A6ECD" w:rsidRPr="00B1381C">
        <w:rPr>
          <w:rFonts w:ascii="Times New Roman" w:hAnsi="Times New Roman" w:cs="Times New Roman"/>
          <w:iCs/>
        </w:rPr>
        <w:t>,</w:t>
      </w:r>
      <w:r w:rsidRPr="00B1381C">
        <w:rPr>
          <w:rFonts w:ascii="Times New Roman" w:hAnsi="Times New Roman" w:cs="Times New Roman"/>
        </w:rPr>
        <w:t xml:space="preserve"> 381-400.</w:t>
      </w:r>
    </w:p>
    <w:p w14:paraId="307F59BB" w14:textId="77777777" w:rsidR="00D05BAF" w:rsidRPr="00B1381C" w:rsidRDefault="00E33D39" w:rsidP="00D05BAF">
      <w:pPr>
        <w:spacing w:line="240" w:lineRule="auto"/>
        <w:ind w:left="360" w:hanging="360"/>
        <w:rPr>
          <w:rFonts w:ascii="Times New Roman" w:hAnsi="Times New Roman" w:cs="Times New Roman"/>
          <w:lang w:val="en-GB"/>
        </w:rPr>
      </w:pPr>
      <w:r w:rsidRPr="00B1381C">
        <w:rPr>
          <w:rFonts w:ascii="Times New Roman" w:hAnsi="Times New Roman" w:cs="Times New Roman"/>
          <w:lang w:val="en-GB"/>
        </w:rPr>
        <w:lastRenderedPageBreak/>
        <w:t>Graham, S.</w:t>
      </w:r>
      <w:r w:rsidR="00303769" w:rsidRPr="00B1381C">
        <w:rPr>
          <w:rFonts w:ascii="Times New Roman" w:hAnsi="Times New Roman" w:cs="Times New Roman"/>
          <w:lang w:val="en-GB"/>
        </w:rPr>
        <w:t xml:space="preserve"> </w:t>
      </w:r>
      <w:r w:rsidR="004115C6" w:rsidRPr="00B1381C">
        <w:rPr>
          <w:rFonts w:ascii="Times New Roman" w:hAnsi="Times New Roman" w:cs="Times New Roman"/>
          <w:lang w:val="en-GB"/>
        </w:rPr>
        <w:t>(</w:t>
      </w:r>
      <w:r w:rsidR="00303769" w:rsidRPr="00B1381C">
        <w:rPr>
          <w:rFonts w:ascii="Times New Roman" w:hAnsi="Times New Roman" w:cs="Times New Roman"/>
          <w:lang w:val="en-GB"/>
        </w:rPr>
        <w:t>2014</w:t>
      </w:r>
      <w:r w:rsidR="004115C6" w:rsidRPr="00B1381C">
        <w:rPr>
          <w:rFonts w:ascii="Times New Roman" w:hAnsi="Times New Roman" w:cs="Times New Roman"/>
          <w:lang w:val="en-GB"/>
        </w:rPr>
        <w:t>)</w:t>
      </w:r>
      <w:r w:rsidR="00303769" w:rsidRPr="00B1381C">
        <w:rPr>
          <w:rFonts w:ascii="Times New Roman" w:hAnsi="Times New Roman" w:cs="Times New Roman"/>
          <w:lang w:val="en-GB"/>
        </w:rPr>
        <w:t xml:space="preserve">. A new perspective on the trust power nexus from rural Australia. </w:t>
      </w:r>
      <w:r w:rsidR="00303769" w:rsidRPr="00B1381C">
        <w:rPr>
          <w:rFonts w:ascii="Times New Roman" w:hAnsi="Times New Roman" w:cs="Times New Roman"/>
          <w:i/>
          <w:lang w:val="en-GB"/>
        </w:rPr>
        <w:t>Journal of Rural Studies 36</w:t>
      </w:r>
      <w:r w:rsidR="00303769" w:rsidRPr="00B1381C">
        <w:rPr>
          <w:rFonts w:ascii="Times New Roman" w:hAnsi="Times New Roman" w:cs="Times New Roman"/>
          <w:lang w:val="en-GB"/>
        </w:rPr>
        <w:t>, 87-98.</w:t>
      </w:r>
    </w:p>
    <w:p w14:paraId="29A9F3F6" w14:textId="3C3B508B" w:rsidR="00F0237B" w:rsidRPr="00B1381C" w:rsidRDefault="009A3B98" w:rsidP="00D05BAF">
      <w:pPr>
        <w:spacing w:line="240" w:lineRule="auto"/>
        <w:ind w:left="360" w:hanging="360"/>
        <w:rPr>
          <w:rFonts w:ascii="Times New Roman" w:hAnsi="Times New Roman" w:cs="Times New Roman"/>
          <w:lang w:val="en-GB"/>
        </w:rPr>
      </w:pPr>
      <w:r w:rsidRPr="00B1381C">
        <w:rPr>
          <w:rFonts w:ascii="Times New Roman" w:hAnsi="Times New Roman" w:cs="Times New Roman"/>
        </w:rPr>
        <w:t>Hillman, A</w:t>
      </w:r>
      <w:r w:rsidR="00AC2EBE" w:rsidRPr="00B1381C">
        <w:rPr>
          <w:rFonts w:ascii="Times New Roman" w:hAnsi="Times New Roman" w:cs="Times New Roman"/>
        </w:rPr>
        <w:t>.</w:t>
      </w:r>
      <w:r w:rsidRPr="00B1381C">
        <w:rPr>
          <w:rFonts w:ascii="Times New Roman" w:hAnsi="Times New Roman" w:cs="Times New Roman"/>
        </w:rPr>
        <w:t xml:space="preserve"> L. (2009).</w:t>
      </w:r>
      <w:r w:rsidR="00D05BAF" w:rsidRPr="00B1381C">
        <w:rPr>
          <w:rFonts w:ascii="Times New Roman" w:hAnsi="Times New Roman" w:cs="Times New Roman"/>
        </w:rPr>
        <w:t xml:space="preserve"> </w:t>
      </w:r>
      <w:r w:rsidR="00D05BAF" w:rsidRPr="00B1381C">
        <w:rPr>
          <w:rFonts w:ascii="Times New Roman" w:hAnsi="Times New Roman" w:cs="Times New Roman"/>
          <w:i/>
        </w:rPr>
        <w:t xml:space="preserve">Public Finance and Public Policy. Responsibilities and Limitations of Government. </w:t>
      </w:r>
      <w:r w:rsidR="00D05BAF" w:rsidRPr="00B1381C">
        <w:rPr>
          <w:rFonts w:ascii="Times New Roman" w:hAnsi="Times New Roman" w:cs="Times New Roman"/>
        </w:rPr>
        <w:t>Cambridge: Cambridge University Press.</w:t>
      </w:r>
    </w:p>
    <w:p w14:paraId="18B63F80" w14:textId="4A8DBC76" w:rsidR="00CE5103" w:rsidRPr="00B1381C" w:rsidRDefault="00997721" w:rsidP="0014129F">
      <w:pPr>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en-GB"/>
        </w:rPr>
        <w:t>Hin</w:t>
      </w:r>
      <w:r w:rsidR="00E33D39" w:rsidRPr="00B1381C">
        <w:rPr>
          <w:rFonts w:ascii="Times New Roman" w:hAnsi="Times New Roman" w:cs="Times New Roman"/>
          <w:lang w:val="en-GB"/>
        </w:rPr>
        <w:t>richs</w:t>
      </w:r>
      <w:proofErr w:type="spellEnd"/>
      <w:r w:rsidR="00E33D39" w:rsidRPr="00B1381C">
        <w:rPr>
          <w:rFonts w:ascii="Times New Roman" w:hAnsi="Times New Roman" w:cs="Times New Roman"/>
          <w:lang w:val="en-GB"/>
        </w:rPr>
        <w:t>, C.</w:t>
      </w:r>
      <w:r w:rsidR="00AC2EBE" w:rsidRPr="00B1381C">
        <w:rPr>
          <w:rFonts w:ascii="Times New Roman" w:hAnsi="Times New Roman" w:cs="Times New Roman"/>
          <w:lang w:val="en-GB"/>
        </w:rPr>
        <w:t xml:space="preserve"> </w:t>
      </w:r>
      <w:r w:rsidR="00E33D39" w:rsidRPr="00B1381C">
        <w:rPr>
          <w:rFonts w:ascii="Times New Roman" w:hAnsi="Times New Roman" w:cs="Times New Roman"/>
          <w:lang w:val="en-GB"/>
        </w:rPr>
        <w:t>C.</w:t>
      </w:r>
      <w:r w:rsidR="00612CC5" w:rsidRPr="00B1381C">
        <w:rPr>
          <w:rFonts w:ascii="Times New Roman" w:hAnsi="Times New Roman" w:cs="Times New Roman"/>
          <w:lang w:val="en-GB"/>
        </w:rPr>
        <w:t xml:space="preserve"> </w:t>
      </w:r>
      <w:r w:rsidR="004115C6" w:rsidRPr="00B1381C">
        <w:rPr>
          <w:rFonts w:ascii="Times New Roman" w:hAnsi="Times New Roman" w:cs="Times New Roman"/>
          <w:lang w:val="en-GB"/>
        </w:rPr>
        <w:t>(</w:t>
      </w:r>
      <w:r w:rsidR="00612CC5" w:rsidRPr="00B1381C">
        <w:rPr>
          <w:rFonts w:ascii="Times New Roman" w:hAnsi="Times New Roman" w:cs="Times New Roman"/>
          <w:lang w:val="en-GB"/>
        </w:rPr>
        <w:t>2000</w:t>
      </w:r>
      <w:r w:rsidR="004115C6" w:rsidRPr="00B1381C">
        <w:rPr>
          <w:rFonts w:ascii="Times New Roman" w:hAnsi="Times New Roman" w:cs="Times New Roman"/>
          <w:lang w:val="en-GB"/>
        </w:rPr>
        <w:t>)</w:t>
      </w:r>
      <w:r w:rsidR="00612CC5" w:rsidRPr="00B1381C">
        <w:rPr>
          <w:rFonts w:ascii="Times New Roman" w:hAnsi="Times New Roman" w:cs="Times New Roman"/>
          <w:lang w:val="en-GB"/>
        </w:rPr>
        <w:t>. Embeddedness and local food systems: Notes on two types of direct agricultural market</w:t>
      </w:r>
      <w:r w:rsidR="00CE5103" w:rsidRPr="00B1381C">
        <w:rPr>
          <w:rFonts w:ascii="Times New Roman" w:hAnsi="Times New Roman" w:cs="Times New Roman"/>
          <w:lang w:val="en-GB"/>
        </w:rPr>
        <w:t xml:space="preserve">. </w:t>
      </w:r>
      <w:r w:rsidR="00CE5103" w:rsidRPr="00B1381C">
        <w:rPr>
          <w:rFonts w:ascii="Times New Roman" w:hAnsi="Times New Roman" w:cs="Times New Roman"/>
          <w:i/>
          <w:lang w:val="en-GB"/>
        </w:rPr>
        <w:t>Journal of Rural Studies 16</w:t>
      </w:r>
      <w:r w:rsidR="00CE5103" w:rsidRPr="00B1381C">
        <w:rPr>
          <w:rFonts w:ascii="Times New Roman" w:hAnsi="Times New Roman" w:cs="Times New Roman"/>
          <w:lang w:val="en-GB"/>
        </w:rPr>
        <w:t>(3), 295-303.</w:t>
      </w:r>
    </w:p>
    <w:p w14:paraId="22AECFC4" w14:textId="458CDAFD" w:rsidR="00023F03" w:rsidRPr="00B1381C" w:rsidRDefault="00023F03" w:rsidP="0014129F">
      <w:pPr>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en-GB"/>
        </w:rPr>
        <w:t>Koutsou</w:t>
      </w:r>
      <w:proofErr w:type="spellEnd"/>
      <w:r w:rsidRPr="00B1381C">
        <w:rPr>
          <w:rFonts w:ascii="Times New Roman" w:hAnsi="Times New Roman" w:cs="Times New Roman"/>
          <w:lang w:val="en-GB"/>
        </w:rPr>
        <w:t xml:space="preserve">, S, </w:t>
      </w:r>
      <w:proofErr w:type="spellStart"/>
      <w:r w:rsidRPr="00B1381C">
        <w:rPr>
          <w:rFonts w:ascii="Times New Roman" w:hAnsi="Times New Roman" w:cs="Times New Roman"/>
          <w:lang w:val="en-GB"/>
        </w:rPr>
        <w:t>Partalidou</w:t>
      </w:r>
      <w:proofErr w:type="spellEnd"/>
      <w:r w:rsidRPr="00B1381C">
        <w:rPr>
          <w:rFonts w:ascii="Times New Roman" w:hAnsi="Times New Roman" w:cs="Times New Roman"/>
          <w:lang w:val="en-GB"/>
        </w:rPr>
        <w:t>, M.,</w:t>
      </w:r>
      <w:r w:rsidR="004115C6" w:rsidRPr="00B1381C">
        <w:rPr>
          <w:rFonts w:ascii="Times New Roman" w:hAnsi="Times New Roman" w:cs="Times New Roman"/>
          <w:lang w:val="en-GB"/>
        </w:rPr>
        <w:t xml:space="preserve"> &amp;</w:t>
      </w:r>
      <w:r w:rsidR="00E33D39" w:rsidRPr="00B1381C">
        <w:rPr>
          <w:rFonts w:ascii="Times New Roman" w:hAnsi="Times New Roman" w:cs="Times New Roman"/>
          <w:lang w:val="en-GB"/>
        </w:rPr>
        <w:t xml:space="preserve"> </w:t>
      </w:r>
      <w:proofErr w:type="spellStart"/>
      <w:r w:rsidR="00E33D39" w:rsidRPr="00B1381C">
        <w:rPr>
          <w:rFonts w:ascii="Times New Roman" w:hAnsi="Times New Roman" w:cs="Times New Roman"/>
          <w:lang w:val="en-GB"/>
        </w:rPr>
        <w:t>Athanasious</w:t>
      </w:r>
      <w:proofErr w:type="spellEnd"/>
      <w:r w:rsidR="00E33D39" w:rsidRPr="00B1381C">
        <w:rPr>
          <w:rFonts w:ascii="Times New Roman" w:hAnsi="Times New Roman" w:cs="Times New Roman"/>
          <w:lang w:val="en-GB"/>
        </w:rPr>
        <w:t>, R.</w:t>
      </w:r>
      <w:r w:rsidR="004115C6" w:rsidRPr="00B1381C">
        <w:rPr>
          <w:rFonts w:ascii="Times New Roman" w:hAnsi="Times New Roman" w:cs="Times New Roman"/>
          <w:lang w:val="en-GB"/>
        </w:rPr>
        <w:t xml:space="preserve"> (</w:t>
      </w:r>
      <w:r w:rsidRPr="00B1381C">
        <w:rPr>
          <w:rFonts w:ascii="Times New Roman" w:hAnsi="Times New Roman" w:cs="Times New Roman"/>
          <w:lang w:val="en-GB"/>
        </w:rPr>
        <w:t>2014</w:t>
      </w:r>
      <w:r w:rsidR="004115C6" w:rsidRPr="00B1381C">
        <w:rPr>
          <w:rFonts w:ascii="Times New Roman" w:hAnsi="Times New Roman" w:cs="Times New Roman"/>
          <w:lang w:val="en-GB"/>
        </w:rPr>
        <w:t>)</w:t>
      </w:r>
      <w:r w:rsidRPr="00B1381C">
        <w:rPr>
          <w:rFonts w:ascii="Times New Roman" w:hAnsi="Times New Roman" w:cs="Times New Roman"/>
          <w:lang w:val="en-GB"/>
        </w:rPr>
        <w:t xml:space="preserve">. Young farmers’ social capital in Greece: Trust levels and collective action. </w:t>
      </w:r>
      <w:r w:rsidRPr="00B1381C">
        <w:rPr>
          <w:rFonts w:ascii="Times New Roman" w:hAnsi="Times New Roman" w:cs="Times New Roman"/>
          <w:i/>
          <w:lang w:val="en-GB"/>
        </w:rPr>
        <w:t>Journal of Rural Studies 34</w:t>
      </w:r>
      <w:r w:rsidRPr="00B1381C">
        <w:rPr>
          <w:rFonts w:ascii="Times New Roman" w:hAnsi="Times New Roman" w:cs="Times New Roman"/>
          <w:lang w:val="en-GB"/>
        </w:rPr>
        <w:t>, 204-211.</w:t>
      </w:r>
    </w:p>
    <w:p w14:paraId="276569DF" w14:textId="3A83DE26" w:rsidR="00023F03" w:rsidRPr="00B1381C" w:rsidRDefault="00E33D39" w:rsidP="0014129F">
      <w:pPr>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en-GB"/>
        </w:rPr>
        <w:t>Mariola</w:t>
      </w:r>
      <w:proofErr w:type="spellEnd"/>
      <w:r w:rsidRPr="00B1381C">
        <w:rPr>
          <w:rFonts w:ascii="Times New Roman" w:hAnsi="Times New Roman" w:cs="Times New Roman"/>
          <w:lang w:val="en-GB"/>
        </w:rPr>
        <w:t>, M.</w:t>
      </w:r>
      <w:r w:rsidR="00AC2EBE" w:rsidRPr="00B1381C">
        <w:rPr>
          <w:rFonts w:ascii="Times New Roman" w:hAnsi="Times New Roman" w:cs="Times New Roman"/>
          <w:lang w:val="en-GB"/>
        </w:rPr>
        <w:t xml:space="preserve"> </w:t>
      </w:r>
      <w:r w:rsidRPr="00B1381C">
        <w:rPr>
          <w:rFonts w:ascii="Times New Roman" w:hAnsi="Times New Roman" w:cs="Times New Roman"/>
          <w:lang w:val="en-GB"/>
        </w:rPr>
        <w:t>J.</w:t>
      </w:r>
      <w:r w:rsidR="00023F03" w:rsidRPr="00B1381C">
        <w:rPr>
          <w:rFonts w:ascii="Times New Roman" w:hAnsi="Times New Roman" w:cs="Times New Roman"/>
          <w:lang w:val="en-GB"/>
        </w:rPr>
        <w:t xml:space="preserve"> </w:t>
      </w:r>
      <w:r w:rsidR="004115C6" w:rsidRPr="00B1381C">
        <w:rPr>
          <w:rFonts w:ascii="Times New Roman" w:hAnsi="Times New Roman" w:cs="Times New Roman"/>
          <w:lang w:val="en-GB"/>
        </w:rPr>
        <w:t>(</w:t>
      </w:r>
      <w:r w:rsidR="00023F03" w:rsidRPr="00B1381C">
        <w:rPr>
          <w:rFonts w:ascii="Times New Roman" w:hAnsi="Times New Roman" w:cs="Times New Roman"/>
          <w:lang w:val="en-GB"/>
        </w:rPr>
        <w:t>2012</w:t>
      </w:r>
      <w:r w:rsidR="004115C6" w:rsidRPr="00B1381C">
        <w:rPr>
          <w:rFonts w:ascii="Times New Roman" w:hAnsi="Times New Roman" w:cs="Times New Roman"/>
          <w:lang w:val="en-GB"/>
        </w:rPr>
        <w:t>)</w:t>
      </w:r>
      <w:r w:rsidR="00023F03" w:rsidRPr="00B1381C">
        <w:rPr>
          <w:rFonts w:ascii="Times New Roman" w:hAnsi="Times New Roman" w:cs="Times New Roman"/>
          <w:lang w:val="en-GB"/>
        </w:rPr>
        <w:t xml:space="preserve">. </w:t>
      </w:r>
      <w:r w:rsidR="00414807" w:rsidRPr="00B1381C">
        <w:rPr>
          <w:rFonts w:ascii="Times New Roman" w:hAnsi="Times New Roman" w:cs="Times New Roman"/>
          <w:lang w:val="en-GB"/>
        </w:rPr>
        <w:t>Farmers, trust, and the market solution to water pollution: The role of social embeddedness in water quality trading</w:t>
      </w:r>
      <w:r w:rsidR="00023F03" w:rsidRPr="00B1381C">
        <w:rPr>
          <w:rFonts w:ascii="Times New Roman" w:hAnsi="Times New Roman" w:cs="Times New Roman"/>
          <w:lang w:val="en-GB"/>
        </w:rPr>
        <w:t>.</w:t>
      </w:r>
      <w:r w:rsidR="00414807" w:rsidRPr="00B1381C">
        <w:rPr>
          <w:rFonts w:ascii="Times New Roman" w:hAnsi="Times New Roman" w:cs="Times New Roman"/>
          <w:lang w:val="en-GB"/>
        </w:rPr>
        <w:t xml:space="preserve"> </w:t>
      </w:r>
      <w:r w:rsidR="00023F03" w:rsidRPr="00B1381C">
        <w:rPr>
          <w:rFonts w:ascii="Times New Roman" w:hAnsi="Times New Roman" w:cs="Times New Roman"/>
          <w:i/>
          <w:lang w:val="en-GB"/>
        </w:rPr>
        <w:t>Journal of Rural Studies 28</w:t>
      </w:r>
      <w:r w:rsidR="00023F03" w:rsidRPr="00B1381C">
        <w:rPr>
          <w:rFonts w:ascii="Times New Roman" w:hAnsi="Times New Roman" w:cs="Times New Roman"/>
          <w:lang w:val="en-GB"/>
        </w:rPr>
        <w:t>(4), 577-589.</w:t>
      </w:r>
    </w:p>
    <w:p w14:paraId="789B576A" w14:textId="77777777" w:rsidR="009712E3" w:rsidRPr="00B1381C" w:rsidRDefault="006A262A" w:rsidP="0014129F">
      <w:pPr>
        <w:spacing w:line="240" w:lineRule="auto"/>
        <w:ind w:left="360" w:hanging="360"/>
        <w:rPr>
          <w:rFonts w:ascii="Times New Roman" w:hAnsi="Times New Roman" w:cs="Times New Roman"/>
          <w:lang w:val="en-GB"/>
        </w:rPr>
      </w:pPr>
      <w:r w:rsidRPr="00B1381C">
        <w:rPr>
          <w:rFonts w:ascii="Times New Roman" w:hAnsi="Times New Roman" w:cs="Times New Roman"/>
          <w:lang w:val="en-GB"/>
        </w:rPr>
        <w:t xml:space="preserve">Olson, M. </w:t>
      </w:r>
      <w:r w:rsidR="005A7EEE" w:rsidRPr="00B1381C">
        <w:rPr>
          <w:rFonts w:ascii="Times New Roman" w:hAnsi="Times New Roman" w:cs="Times New Roman"/>
          <w:lang w:val="en-GB"/>
        </w:rPr>
        <w:t>(</w:t>
      </w:r>
      <w:r w:rsidRPr="00B1381C">
        <w:rPr>
          <w:rFonts w:ascii="Times New Roman" w:hAnsi="Times New Roman" w:cs="Times New Roman"/>
          <w:lang w:val="en-GB"/>
        </w:rPr>
        <w:t>1965</w:t>
      </w:r>
      <w:r w:rsidR="005A7EEE" w:rsidRPr="00B1381C">
        <w:rPr>
          <w:rFonts w:ascii="Times New Roman" w:hAnsi="Times New Roman" w:cs="Times New Roman"/>
          <w:lang w:val="en-GB"/>
        </w:rPr>
        <w:t>)</w:t>
      </w:r>
      <w:r w:rsidR="009A6ECD" w:rsidRPr="00B1381C">
        <w:rPr>
          <w:rFonts w:ascii="Times New Roman" w:hAnsi="Times New Roman" w:cs="Times New Roman"/>
          <w:lang w:val="en-GB"/>
        </w:rPr>
        <w:t>.</w:t>
      </w:r>
      <w:r w:rsidRPr="00B1381C">
        <w:rPr>
          <w:rFonts w:ascii="Times New Roman" w:hAnsi="Times New Roman" w:cs="Times New Roman"/>
          <w:lang w:val="en-GB"/>
        </w:rPr>
        <w:t xml:space="preserve"> </w:t>
      </w:r>
      <w:r w:rsidRPr="00B1381C">
        <w:rPr>
          <w:rFonts w:ascii="Times New Roman" w:hAnsi="Times New Roman" w:cs="Times New Roman"/>
          <w:i/>
          <w:iCs/>
          <w:lang w:val="en-GB"/>
        </w:rPr>
        <w:t xml:space="preserve">The </w:t>
      </w:r>
      <w:r w:rsidR="009712E3" w:rsidRPr="00B1381C">
        <w:rPr>
          <w:rFonts w:ascii="Times New Roman" w:hAnsi="Times New Roman" w:cs="Times New Roman"/>
          <w:i/>
          <w:iCs/>
          <w:lang w:val="en-GB"/>
        </w:rPr>
        <w:t>l</w:t>
      </w:r>
      <w:r w:rsidRPr="00B1381C">
        <w:rPr>
          <w:rFonts w:ascii="Times New Roman" w:hAnsi="Times New Roman" w:cs="Times New Roman"/>
          <w:i/>
          <w:iCs/>
          <w:lang w:val="en-GB"/>
        </w:rPr>
        <w:t xml:space="preserve">ogic of </w:t>
      </w:r>
      <w:r w:rsidR="009712E3" w:rsidRPr="00B1381C">
        <w:rPr>
          <w:rFonts w:ascii="Times New Roman" w:hAnsi="Times New Roman" w:cs="Times New Roman"/>
          <w:i/>
          <w:iCs/>
          <w:lang w:val="en-GB"/>
        </w:rPr>
        <w:t>c</w:t>
      </w:r>
      <w:r w:rsidRPr="00B1381C">
        <w:rPr>
          <w:rFonts w:ascii="Times New Roman" w:hAnsi="Times New Roman" w:cs="Times New Roman"/>
          <w:i/>
          <w:iCs/>
          <w:lang w:val="en-GB"/>
        </w:rPr>
        <w:t xml:space="preserve">ollective </w:t>
      </w:r>
      <w:r w:rsidR="009712E3" w:rsidRPr="00B1381C">
        <w:rPr>
          <w:rFonts w:ascii="Times New Roman" w:hAnsi="Times New Roman" w:cs="Times New Roman"/>
          <w:i/>
          <w:iCs/>
          <w:lang w:val="en-GB"/>
        </w:rPr>
        <w:t>a</w:t>
      </w:r>
      <w:r w:rsidRPr="00B1381C">
        <w:rPr>
          <w:rFonts w:ascii="Times New Roman" w:hAnsi="Times New Roman" w:cs="Times New Roman"/>
          <w:i/>
          <w:iCs/>
          <w:lang w:val="en-GB"/>
        </w:rPr>
        <w:t>ction</w:t>
      </w:r>
      <w:r w:rsidR="009A6ECD" w:rsidRPr="00B1381C">
        <w:rPr>
          <w:rFonts w:ascii="Times New Roman" w:hAnsi="Times New Roman" w:cs="Times New Roman"/>
          <w:iCs/>
          <w:lang w:val="en-GB"/>
        </w:rPr>
        <w:t>.</w:t>
      </w:r>
      <w:r w:rsidRPr="00B1381C">
        <w:rPr>
          <w:rFonts w:ascii="Times New Roman" w:hAnsi="Times New Roman" w:cs="Times New Roman"/>
          <w:lang w:val="en-GB"/>
        </w:rPr>
        <w:t xml:space="preserve"> </w:t>
      </w:r>
      <w:r w:rsidR="00CC0A73" w:rsidRPr="00B1381C">
        <w:rPr>
          <w:rFonts w:ascii="Times New Roman" w:hAnsi="Times New Roman" w:cs="Times New Roman"/>
          <w:lang w:val="en-GB"/>
        </w:rPr>
        <w:t xml:space="preserve">Cambridge, MA: </w:t>
      </w:r>
      <w:r w:rsidRPr="00B1381C">
        <w:rPr>
          <w:rFonts w:ascii="Times New Roman" w:hAnsi="Times New Roman" w:cs="Times New Roman"/>
          <w:lang w:val="en-GB"/>
        </w:rPr>
        <w:t>Harvard University Press</w:t>
      </w:r>
      <w:r w:rsidR="009712E3" w:rsidRPr="00B1381C">
        <w:rPr>
          <w:rFonts w:ascii="Times New Roman" w:hAnsi="Times New Roman" w:cs="Times New Roman"/>
          <w:lang w:val="en-GB"/>
        </w:rPr>
        <w:t xml:space="preserve">, </w:t>
      </w:r>
    </w:p>
    <w:p w14:paraId="08FCD9F0" w14:textId="1CD6A9D5" w:rsidR="006A262A" w:rsidRPr="00B1381C" w:rsidRDefault="006A262A" w:rsidP="0014129F">
      <w:pPr>
        <w:spacing w:line="240" w:lineRule="auto"/>
        <w:ind w:left="360" w:hanging="360"/>
        <w:rPr>
          <w:rFonts w:ascii="Times New Roman" w:hAnsi="Times New Roman" w:cs="Times New Roman"/>
          <w:lang w:val="en-GB"/>
        </w:rPr>
      </w:pPr>
      <w:r w:rsidRPr="00B1381C">
        <w:rPr>
          <w:rFonts w:ascii="Times New Roman" w:hAnsi="Times New Roman" w:cs="Times New Roman"/>
          <w:lang w:val="de-DE"/>
        </w:rPr>
        <w:t>Ostrom, E.</w:t>
      </w:r>
      <w:r w:rsidR="009A6ECD" w:rsidRPr="00B1381C">
        <w:rPr>
          <w:rFonts w:ascii="Times New Roman" w:hAnsi="Times New Roman" w:cs="Times New Roman"/>
          <w:lang w:val="de-DE"/>
        </w:rPr>
        <w:t>,</w:t>
      </w:r>
      <w:r w:rsidR="009712E3" w:rsidRPr="00B1381C">
        <w:rPr>
          <w:rFonts w:ascii="Times New Roman" w:hAnsi="Times New Roman" w:cs="Times New Roman"/>
          <w:lang w:val="de-DE"/>
        </w:rPr>
        <w:t xml:space="preserve"> &amp;</w:t>
      </w:r>
      <w:r w:rsidRPr="00B1381C">
        <w:rPr>
          <w:rFonts w:ascii="Times New Roman" w:hAnsi="Times New Roman" w:cs="Times New Roman"/>
          <w:lang w:val="de-DE"/>
        </w:rPr>
        <w:t xml:space="preserve"> Ahn</w:t>
      </w:r>
      <w:r w:rsidR="009A6ECD" w:rsidRPr="00B1381C">
        <w:rPr>
          <w:rFonts w:ascii="Times New Roman" w:hAnsi="Times New Roman" w:cs="Times New Roman"/>
          <w:lang w:val="de-DE"/>
        </w:rPr>
        <w:t>,</w:t>
      </w:r>
      <w:r w:rsidRPr="00B1381C">
        <w:rPr>
          <w:rFonts w:ascii="Times New Roman" w:hAnsi="Times New Roman" w:cs="Times New Roman"/>
          <w:lang w:val="de-DE"/>
        </w:rPr>
        <w:t xml:space="preserve"> </w:t>
      </w:r>
      <w:r w:rsidR="009712E3" w:rsidRPr="00B1381C">
        <w:rPr>
          <w:rFonts w:ascii="Times New Roman" w:hAnsi="Times New Roman" w:cs="Times New Roman"/>
          <w:lang w:val="de-DE"/>
        </w:rPr>
        <w:t>T.</w:t>
      </w:r>
      <w:r w:rsidR="00AC2EBE" w:rsidRPr="00B1381C">
        <w:rPr>
          <w:rFonts w:ascii="Times New Roman" w:hAnsi="Times New Roman" w:cs="Times New Roman"/>
          <w:lang w:val="de-DE"/>
        </w:rPr>
        <w:t xml:space="preserve"> </w:t>
      </w:r>
      <w:r w:rsidR="009712E3" w:rsidRPr="00B1381C">
        <w:rPr>
          <w:rFonts w:ascii="Times New Roman" w:hAnsi="Times New Roman" w:cs="Times New Roman"/>
          <w:lang w:val="de-DE"/>
        </w:rPr>
        <w:t>K. (</w:t>
      </w:r>
      <w:r w:rsidRPr="00B1381C">
        <w:rPr>
          <w:rFonts w:ascii="Times New Roman" w:hAnsi="Times New Roman" w:cs="Times New Roman"/>
          <w:lang w:val="de-DE"/>
        </w:rPr>
        <w:t>2009</w:t>
      </w:r>
      <w:r w:rsidR="009712E3" w:rsidRPr="00B1381C">
        <w:rPr>
          <w:rFonts w:ascii="Times New Roman" w:hAnsi="Times New Roman" w:cs="Times New Roman"/>
          <w:lang w:val="de-DE"/>
        </w:rPr>
        <w:t>)</w:t>
      </w:r>
      <w:r w:rsidR="009A6ECD" w:rsidRPr="00B1381C">
        <w:rPr>
          <w:rFonts w:ascii="Times New Roman" w:hAnsi="Times New Roman" w:cs="Times New Roman"/>
          <w:lang w:val="de-DE"/>
        </w:rPr>
        <w:t>.</w:t>
      </w:r>
      <w:r w:rsidRPr="00B1381C">
        <w:rPr>
          <w:rFonts w:ascii="Times New Roman" w:hAnsi="Times New Roman" w:cs="Times New Roman"/>
          <w:lang w:val="de-DE"/>
        </w:rPr>
        <w:t xml:space="preserve"> </w:t>
      </w:r>
      <w:r w:rsidRPr="00B1381C">
        <w:rPr>
          <w:rFonts w:ascii="Times New Roman" w:hAnsi="Times New Roman" w:cs="Times New Roman"/>
          <w:lang w:val="en-GB"/>
        </w:rPr>
        <w:t xml:space="preserve">The meaning of social capital and its link to collective action. </w:t>
      </w:r>
      <w:r w:rsidR="009A6ECD" w:rsidRPr="00B1381C">
        <w:rPr>
          <w:rFonts w:ascii="Times New Roman" w:hAnsi="Times New Roman" w:cs="Times New Roman"/>
          <w:lang w:val="en-GB"/>
        </w:rPr>
        <w:t>I</w:t>
      </w:r>
      <w:r w:rsidRPr="00B1381C">
        <w:rPr>
          <w:rFonts w:ascii="Times New Roman" w:hAnsi="Times New Roman" w:cs="Times New Roman"/>
          <w:lang w:val="en-GB"/>
        </w:rPr>
        <w:t>n Svendsen</w:t>
      </w:r>
      <w:r w:rsidR="009A6ECD" w:rsidRPr="00B1381C">
        <w:rPr>
          <w:rFonts w:ascii="Times New Roman" w:hAnsi="Times New Roman" w:cs="Times New Roman"/>
          <w:lang w:val="en-GB"/>
        </w:rPr>
        <w:t>,</w:t>
      </w:r>
      <w:r w:rsidRPr="00B1381C">
        <w:rPr>
          <w:rFonts w:ascii="Times New Roman" w:hAnsi="Times New Roman" w:cs="Times New Roman"/>
          <w:lang w:val="en-GB"/>
        </w:rPr>
        <w:t xml:space="preserve"> </w:t>
      </w:r>
      <w:r w:rsidR="009A6ECD" w:rsidRPr="00B1381C">
        <w:rPr>
          <w:rFonts w:ascii="Times New Roman" w:hAnsi="Times New Roman" w:cs="Times New Roman"/>
          <w:lang w:val="en-GB"/>
        </w:rPr>
        <w:t>G.</w:t>
      </w:r>
      <w:r w:rsidR="00AC2EBE" w:rsidRPr="00B1381C">
        <w:rPr>
          <w:rFonts w:ascii="Times New Roman" w:hAnsi="Times New Roman" w:cs="Times New Roman"/>
          <w:lang w:val="en-GB"/>
        </w:rPr>
        <w:t xml:space="preserve"> </w:t>
      </w:r>
      <w:r w:rsidR="009A6ECD" w:rsidRPr="00B1381C">
        <w:rPr>
          <w:rFonts w:ascii="Times New Roman" w:hAnsi="Times New Roman" w:cs="Times New Roman"/>
          <w:lang w:val="en-GB"/>
        </w:rPr>
        <w:t>T.,</w:t>
      </w:r>
      <w:r w:rsidR="009712E3" w:rsidRPr="00B1381C">
        <w:rPr>
          <w:rFonts w:ascii="Times New Roman" w:hAnsi="Times New Roman" w:cs="Times New Roman"/>
          <w:lang w:val="en-GB"/>
        </w:rPr>
        <w:t xml:space="preserve"> &amp;</w:t>
      </w:r>
      <w:r w:rsidR="009A6ECD" w:rsidRPr="00B1381C">
        <w:rPr>
          <w:rFonts w:ascii="Times New Roman" w:hAnsi="Times New Roman" w:cs="Times New Roman"/>
          <w:lang w:val="en-GB"/>
        </w:rPr>
        <w:t xml:space="preserve"> </w:t>
      </w:r>
      <w:r w:rsidRPr="00B1381C">
        <w:rPr>
          <w:rFonts w:ascii="Times New Roman" w:hAnsi="Times New Roman" w:cs="Times New Roman"/>
          <w:lang w:val="en-GB"/>
        </w:rPr>
        <w:t>Svendsen</w:t>
      </w:r>
      <w:r w:rsidR="009A6ECD" w:rsidRPr="00B1381C">
        <w:rPr>
          <w:rFonts w:ascii="Times New Roman" w:hAnsi="Times New Roman" w:cs="Times New Roman"/>
          <w:lang w:val="en-GB"/>
        </w:rPr>
        <w:t>, G.</w:t>
      </w:r>
      <w:r w:rsidR="00AC2EBE" w:rsidRPr="00B1381C">
        <w:rPr>
          <w:rFonts w:ascii="Times New Roman" w:hAnsi="Times New Roman" w:cs="Times New Roman"/>
          <w:lang w:val="en-GB"/>
        </w:rPr>
        <w:t xml:space="preserve"> </w:t>
      </w:r>
      <w:r w:rsidR="009A6ECD" w:rsidRPr="00B1381C">
        <w:rPr>
          <w:rFonts w:ascii="Times New Roman" w:hAnsi="Times New Roman" w:cs="Times New Roman"/>
          <w:lang w:val="en-GB"/>
        </w:rPr>
        <w:t>L.</w:t>
      </w:r>
      <w:r w:rsidR="00AC2EBE" w:rsidRPr="00B1381C">
        <w:rPr>
          <w:rFonts w:ascii="Times New Roman" w:hAnsi="Times New Roman" w:cs="Times New Roman"/>
          <w:lang w:val="en-GB"/>
        </w:rPr>
        <w:t xml:space="preserve"> </w:t>
      </w:r>
      <w:r w:rsidR="009A6ECD" w:rsidRPr="00B1381C">
        <w:rPr>
          <w:rFonts w:ascii="Times New Roman" w:hAnsi="Times New Roman" w:cs="Times New Roman"/>
          <w:lang w:val="en-GB"/>
        </w:rPr>
        <w:t>H. (E</w:t>
      </w:r>
      <w:r w:rsidRPr="00B1381C">
        <w:rPr>
          <w:rFonts w:ascii="Times New Roman" w:hAnsi="Times New Roman" w:cs="Times New Roman"/>
          <w:lang w:val="en-GB"/>
        </w:rPr>
        <w:t>ds</w:t>
      </w:r>
      <w:r w:rsidR="009A6ECD" w:rsidRPr="00B1381C">
        <w:rPr>
          <w:rFonts w:ascii="Times New Roman" w:hAnsi="Times New Roman" w:cs="Times New Roman"/>
          <w:lang w:val="en-GB"/>
        </w:rPr>
        <w:t>.),</w:t>
      </w:r>
      <w:r w:rsidRPr="00B1381C">
        <w:rPr>
          <w:rFonts w:ascii="Times New Roman" w:hAnsi="Times New Roman" w:cs="Times New Roman"/>
          <w:lang w:val="en-GB"/>
        </w:rPr>
        <w:t xml:space="preserve"> </w:t>
      </w:r>
      <w:r w:rsidRPr="00B1381C">
        <w:rPr>
          <w:rFonts w:ascii="Times New Roman" w:hAnsi="Times New Roman" w:cs="Times New Roman"/>
          <w:i/>
          <w:lang w:val="en-GB"/>
        </w:rPr>
        <w:t xml:space="preserve">Handbook of </w:t>
      </w:r>
      <w:r w:rsidR="009A6ECD" w:rsidRPr="00B1381C">
        <w:rPr>
          <w:rFonts w:ascii="Times New Roman" w:hAnsi="Times New Roman" w:cs="Times New Roman"/>
          <w:i/>
          <w:lang w:val="en-GB"/>
        </w:rPr>
        <w:t>S</w:t>
      </w:r>
      <w:r w:rsidRPr="00B1381C">
        <w:rPr>
          <w:rFonts w:ascii="Times New Roman" w:hAnsi="Times New Roman" w:cs="Times New Roman"/>
          <w:i/>
          <w:lang w:val="en-GB"/>
        </w:rPr>
        <w:t xml:space="preserve">ocial </w:t>
      </w:r>
      <w:r w:rsidR="009A6ECD" w:rsidRPr="00B1381C">
        <w:rPr>
          <w:rFonts w:ascii="Times New Roman" w:hAnsi="Times New Roman" w:cs="Times New Roman"/>
          <w:i/>
          <w:lang w:val="en-GB"/>
        </w:rPr>
        <w:t>C</w:t>
      </w:r>
      <w:r w:rsidRPr="00B1381C">
        <w:rPr>
          <w:rFonts w:ascii="Times New Roman" w:hAnsi="Times New Roman" w:cs="Times New Roman"/>
          <w:i/>
          <w:lang w:val="en-GB"/>
        </w:rPr>
        <w:t xml:space="preserve">apital: </w:t>
      </w:r>
      <w:r w:rsidR="009A6ECD" w:rsidRPr="00B1381C">
        <w:rPr>
          <w:rFonts w:ascii="Times New Roman" w:hAnsi="Times New Roman" w:cs="Times New Roman"/>
          <w:i/>
          <w:lang w:val="en-GB"/>
        </w:rPr>
        <w:t>T</w:t>
      </w:r>
      <w:r w:rsidRPr="00B1381C">
        <w:rPr>
          <w:rFonts w:ascii="Times New Roman" w:hAnsi="Times New Roman" w:cs="Times New Roman"/>
          <w:i/>
          <w:lang w:val="en-GB"/>
        </w:rPr>
        <w:t xml:space="preserve">he </w:t>
      </w:r>
      <w:r w:rsidR="009A6ECD" w:rsidRPr="00B1381C">
        <w:rPr>
          <w:rFonts w:ascii="Times New Roman" w:hAnsi="Times New Roman" w:cs="Times New Roman"/>
          <w:i/>
          <w:lang w:val="en-GB"/>
        </w:rPr>
        <w:t>Troika of S</w:t>
      </w:r>
      <w:r w:rsidRPr="00B1381C">
        <w:rPr>
          <w:rFonts w:ascii="Times New Roman" w:hAnsi="Times New Roman" w:cs="Times New Roman"/>
          <w:i/>
          <w:lang w:val="en-GB"/>
        </w:rPr>
        <w:t xml:space="preserve">ociology, </w:t>
      </w:r>
      <w:r w:rsidR="009A6ECD" w:rsidRPr="00B1381C">
        <w:rPr>
          <w:rFonts w:ascii="Times New Roman" w:hAnsi="Times New Roman" w:cs="Times New Roman"/>
          <w:i/>
          <w:lang w:val="en-GB"/>
        </w:rPr>
        <w:t>P</w:t>
      </w:r>
      <w:r w:rsidRPr="00B1381C">
        <w:rPr>
          <w:rFonts w:ascii="Times New Roman" w:hAnsi="Times New Roman" w:cs="Times New Roman"/>
          <w:i/>
          <w:lang w:val="en-GB"/>
        </w:rPr>
        <w:t xml:space="preserve">olitical </w:t>
      </w:r>
      <w:r w:rsidR="009A6ECD" w:rsidRPr="00B1381C">
        <w:rPr>
          <w:rFonts w:ascii="Times New Roman" w:hAnsi="Times New Roman" w:cs="Times New Roman"/>
          <w:i/>
          <w:lang w:val="en-GB"/>
        </w:rPr>
        <w:t>S</w:t>
      </w:r>
      <w:r w:rsidRPr="00B1381C">
        <w:rPr>
          <w:rFonts w:ascii="Times New Roman" w:hAnsi="Times New Roman" w:cs="Times New Roman"/>
          <w:i/>
          <w:lang w:val="en-GB"/>
        </w:rPr>
        <w:t xml:space="preserve">cience and </w:t>
      </w:r>
      <w:r w:rsidR="009A6ECD" w:rsidRPr="00B1381C">
        <w:rPr>
          <w:rFonts w:ascii="Times New Roman" w:hAnsi="Times New Roman" w:cs="Times New Roman"/>
          <w:i/>
          <w:lang w:val="en-GB"/>
        </w:rPr>
        <w:t>E</w:t>
      </w:r>
      <w:r w:rsidRPr="00B1381C">
        <w:rPr>
          <w:rFonts w:ascii="Times New Roman" w:hAnsi="Times New Roman" w:cs="Times New Roman"/>
          <w:i/>
          <w:lang w:val="en-GB"/>
        </w:rPr>
        <w:t>conomics</w:t>
      </w:r>
      <w:r w:rsidR="009712E3" w:rsidRPr="00B1381C">
        <w:rPr>
          <w:rFonts w:ascii="Times New Roman" w:hAnsi="Times New Roman" w:cs="Times New Roman"/>
          <w:lang w:val="en-GB"/>
        </w:rPr>
        <w:t xml:space="preserve"> (pp. 17-35)</w:t>
      </w:r>
      <w:r w:rsidR="009A6ECD" w:rsidRPr="00B1381C">
        <w:rPr>
          <w:rFonts w:ascii="Times New Roman" w:hAnsi="Times New Roman" w:cs="Times New Roman"/>
          <w:lang w:val="en-GB"/>
        </w:rPr>
        <w:t>. Cheltenham</w:t>
      </w:r>
      <w:r w:rsidR="00535CB9" w:rsidRPr="00B1381C">
        <w:rPr>
          <w:rFonts w:ascii="Times New Roman" w:hAnsi="Times New Roman" w:cs="Times New Roman"/>
          <w:lang w:val="en-GB"/>
        </w:rPr>
        <w:t>, UK</w:t>
      </w:r>
      <w:r w:rsidR="0037245B" w:rsidRPr="00B1381C">
        <w:rPr>
          <w:rFonts w:ascii="Times New Roman" w:hAnsi="Times New Roman" w:cs="Times New Roman"/>
          <w:lang w:val="en-GB"/>
        </w:rPr>
        <w:t>:</w:t>
      </w:r>
      <w:r w:rsidR="009A3B98" w:rsidRPr="00B1381C">
        <w:rPr>
          <w:rFonts w:ascii="Times New Roman" w:hAnsi="Times New Roman" w:cs="Times New Roman"/>
          <w:lang w:val="en-GB"/>
        </w:rPr>
        <w:t xml:space="preserve"> Edward Elgar</w:t>
      </w:r>
      <w:r w:rsidR="009A6ECD" w:rsidRPr="00B1381C">
        <w:rPr>
          <w:rFonts w:ascii="Times New Roman" w:hAnsi="Times New Roman" w:cs="Times New Roman"/>
          <w:lang w:val="en-GB"/>
        </w:rPr>
        <w:t xml:space="preserve">. </w:t>
      </w:r>
    </w:p>
    <w:p w14:paraId="67418B0D" w14:textId="723E24AC" w:rsidR="006A262A" w:rsidRPr="00B1381C" w:rsidRDefault="006A262A" w:rsidP="0014129F">
      <w:pPr>
        <w:autoSpaceDE w:val="0"/>
        <w:autoSpaceDN w:val="0"/>
        <w:adjustRightInd w:val="0"/>
        <w:spacing w:line="240" w:lineRule="auto"/>
        <w:ind w:left="360" w:hanging="360"/>
        <w:rPr>
          <w:rFonts w:ascii="Times New Roman" w:hAnsi="Times New Roman" w:cs="Times New Roman"/>
        </w:rPr>
      </w:pPr>
      <w:proofErr w:type="spellStart"/>
      <w:r w:rsidRPr="00B1381C">
        <w:rPr>
          <w:rFonts w:ascii="Times New Roman" w:hAnsi="Times New Roman" w:cs="Times New Roman"/>
        </w:rPr>
        <w:t>Pahl</w:t>
      </w:r>
      <w:proofErr w:type="spellEnd"/>
      <w:r w:rsidRPr="00B1381C">
        <w:rPr>
          <w:rFonts w:ascii="Times New Roman" w:hAnsi="Times New Roman" w:cs="Times New Roman"/>
        </w:rPr>
        <w:t>, R.</w:t>
      </w:r>
      <w:r w:rsidR="00AC2EBE" w:rsidRPr="00B1381C">
        <w:rPr>
          <w:rFonts w:ascii="Times New Roman" w:hAnsi="Times New Roman" w:cs="Times New Roman"/>
        </w:rPr>
        <w:t xml:space="preserve"> </w:t>
      </w:r>
      <w:r w:rsidRPr="00B1381C">
        <w:rPr>
          <w:rFonts w:ascii="Times New Roman" w:hAnsi="Times New Roman" w:cs="Times New Roman"/>
        </w:rPr>
        <w:t xml:space="preserve">E. </w:t>
      </w:r>
      <w:r w:rsidR="006A1709" w:rsidRPr="00B1381C">
        <w:rPr>
          <w:rFonts w:ascii="Times New Roman" w:hAnsi="Times New Roman" w:cs="Times New Roman"/>
        </w:rPr>
        <w:t>(</w:t>
      </w:r>
      <w:r w:rsidRPr="00B1381C">
        <w:rPr>
          <w:rFonts w:ascii="Times New Roman" w:hAnsi="Times New Roman" w:cs="Times New Roman"/>
        </w:rPr>
        <w:t>1966</w:t>
      </w:r>
      <w:r w:rsidR="006A1709" w:rsidRPr="00B1381C">
        <w:rPr>
          <w:rFonts w:ascii="Times New Roman" w:hAnsi="Times New Roman" w:cs="Times New Roman"/>
        </w:rPr>
        <w:t>)</w:t>
      </w:r>
      <w:r w:rsidR="009A6ECD" w:rsidRPr="00B1381C">
        <w:rPr>
          <w:rFonts w:ascii="Times New Roman" w:hAnsi="Times New Roman" w:cs="Times New Roman"/>
        </w:rPr>
        <w:t>.</w:t>
      </w:r>
      <w:r w:rsidRPr="00B1381C">
        <w:rPr>
          <w:rFonts w:ascii="Times New Roman" w:hAnsi="Times New Roman" w:cs="Times New Roman"/>
        </w:rPr>
        <w:t xml:space="preserve"> The rural-urban continuum. </w:t>
      </w:r>
      <w:proofErr w:type="spellStart"/>
      <w:r w:rsidRPr="00B1381C">
        <w:rPr>
          <w:rFonts w:ascii="Times New Roman" w:hAnsi="Times New Roman" w:cs="Times New Roman"/>
          <w:i/>
          <w:iCs/>
          <w:lang w:val="fr-FR"/>
        </w:rPr>
        <w:t>Sociologia</w:t>
      </w:r>
      <w:proofErr w:type="spellEnd"/>
      <w:r w:rsidRPr="00B1381C">
        <w:rPr>
          <w:rFonts w:ascii="Times New Roman" w:hAnsi="Times New Roman" w:cs="Times New Roman"/>
          <w:i/>
          <w:iCs/>
          <w:lang w:val="fr-FR"/>
        </w:rPr>
        <w:t xml:space="preserve"> </w:t>
      </w:r>
      <w:proofErr w:type="spellStart"/>
      <w:r w:rsidRPr="00B1381C">
        <w:rPr>
          <w:rFonts w:ascii="Times New Roman" w:hAnsi="Times New Roman" w:cs="Times New Roman"/>
          <w:i/>
          <w:iCs/>
          <w:lang w:val="fr-FR"/>
        </w:rPr>
        <w:t>Ruralis</w:t>
      </w:r>
      <w:proofErr w:type="spellEnd"/>
      <w:r w:rsidRPr="00B1381C">
        <w:rPr>
          <w:rFonts w:ascii="Times New Roman" w:hAnsi="Times New Roman" w:cs="Times New Roman"/>
          <w:i/>
          <w:lang w:val="fr-FR"/>
        </w:rPr>
        <w:t xml:space="preserve"> 6</w:t>
      </w:r>
      <w:r w:rsidR="009A6ECD" w:rsidRPr="00B1381C">
        <w:rPr>
          <w:rFonts w:ascii="Times New Roman" w:hAnsi="Times New Roman" w:cs="Times New Roman"/>
          <w:lang w:val="fr-FR"/>
        </w:rPr>
        <w:t xml:space="preserve"> (3),</w:t>
      </w:r>
      <w:r w:rsidR="006A1709" w:rsidRPr="00B1381C">
        <w:rPr>
          <w:rFonts w:ascii="Times New Roman" w:hAnsi="Times New Roman" w:cs="Times New Roman"/>
          <w:lang w:val="fr-FR"/>
        </w:rPr>
        <w:t xml:space="preserve"> 299-</w:t>
      </w:r>
      <w:r w:rsidRPr="00B1381C">
        <w:rPr>
          <w:rFonts w:ascii="Times New Roman" w:hAnsi="Times New Roman" w:cs="Times New Roman"/>
          <w:lang w:val="fr-FR"/>
        </w:rPr>
        <w:t>329.</w:t>
      </w:r>
    </w:p>
    <w:p w14:paraId="58805AC5" w14:textId="5511C196" w:rsidR="004D4745" w:rsidRPr="00B1381C" w:rsidRDefault="006A262A" w:rsidP="0014129F">
      <w:pPr>
        <w:autoSpaceDE w:val="0"/>
        <w:autoSpaceDN w:val="0"/>
        <w:adjustRightInd w:val="0"/>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de-DE"/>
        </w:rPr>
        <w:t>Paldam</w:t>
      </w:r>
      <w:proofErr w:type="spellEnd"/>
      <w:r w:rsidRPr="00B1381C">
        <w:rPr>
          <w:rFonts w:ascii="Times New Roman" w:hAnsi="Times New Roman" w:cs="Times New Roman"/>
          <w:lang w:val="de-DE"/>
        </w:rPr>
        <w:t>, M.</w:t>
      </w:r>
      <w:r w:rsidR="009A6ECD" w:rsidRPr="00B1381C">
        <w:rPr>
          <w:rFonts w:ascii="Times New Roman" w:hAnsi="Times New Roman" w:cs="Times New Roman"/>
          <w:lang w:val="de-DE"/>
        </w:rPr>
        <w:t>,</w:t>
      </w:r>
      <w:r w:rsidRPr="00B1381C">
        <w:rPr>
          <w:rFonts w:ascii="Times New Roman" w:hAnsi="Times New Roman" w:cs="Times New Roman"/>
          <w:lang w:val="de-DE"/>
        </w:rPr>
        <w:t xml:space="preserve"> </w:t>
      </w:r>
      <w:r w:rsidR="00E62579" w:rsidRPr="00B1381C">
        <w:rPr>
          <w:rFonts w:ascii="Times New Roman" w:hAnsi="Times New Roman" w:cs="Times New Roman"/>
          <w:lang w:val="de-DE"/>
        </w:rPr>
        <w:t xml:space="preserve">&amp; </w:t>
      </w:r>
      <w:r w:rsidRPr="00B1381C">
        <w:rPr>
          <w:rFonts w:ascii="Times New Roman" w:hAnsi="Times New Roman" w:cs="Times New Roman"/>
          <w:lang w:val="de-DE"/>
        </w:rPr>
        <w:t>Svendsen</w:t>
      </w:r>
      <w:r w:rsidR="00E62579" w:rsidRPr="00B1381C">
        <w:rPr>
          <w:rFonts w:ascii="Times New Roman" w:hAnsi="Times New Roman" w:cs="Times New Roman"/>
          <w:lang w:val="de-DE"/>
        </w:rPr>
        <w:t>, G.</w:t>
      </w:r>
      <w:r w:rsidR="00AC2EBE" w:rsidRPr="00B1381C">
        <w:rPr>
          <w:rFonts w:ascii="Times New Roman" w:hAnsi="Times New Roman" w:cs="Times New Roman"/>
          <w:lang w:val="de-DE"/>
        </w:rPr>
        <w:t xml:space="preserve"> </w:t>
      </w:r>
      <w:r w:rsidR="00E62579" w:rsidRPr="00B1381C">
        <w:rPr>
          <w:rFonts w:ascii="Times New Roman" w:hAnsi="Times New Roman" w:cs="Times New Roman"/>
          <w:lang w:val="de-DE"/>
        </w:rPr>
        <w:t>T.</w:t>
      </w:r>
      <w:r w:rsidRPr="00B1381C">
        <w:rPr>
          <w:rFonts w:ascii="Times New Roman" w:hAnsi="Times New Roman" w:cs="Times New Roman"/>
          <w:lang w:val="de-DE"/>
        </w:rPr>
        <w:t xml:space="preserve"> </w:t>
      </w:r>
      <w:r w:rsidR="00E62579" w:rsidRPr="00B1381C">
        <w:rPr>
          <w:rFonts w:ascii="Times New Roman" w:hAnsi="Times New Roman" w:cs="Times New Roman"/>
          <w:lang w:val="de-DE"/>
        </w:rPr>
        <w:t>(</w:t>
      </w:r>
      <w:r w:rsidRPr="00B1381C">
        <w:rPr>
          <w:rFonts w:ascii="Times New Roman" w:hAnsi="Times New Roman" w:cs="Times New Roman"/>
          <w:lang w:val="de-DE"/>
        </w:rPr>
        <w:t>2000</w:t>
      </w:r>
      <w:r w:rsidR="00E62579" w:rsidRPr="00B1381C">
        <w:rPr>
          <w:rFonts w:ascii="Times New Roman" w:hAnsi="Times New Roman" w:cs="Times New Roman"/>
          <w:lang w:val="de-DE"/>
        </w:rPr>
        <w:t>)</w:t>
      </w:r>
      <w:r w:rsidR="009A6ECD" w:rsidRPr="00B1381C">
        <w:rPr>
          <w:rFonts w:ascii="Times New Roman" w:hAnsi="Times New Roman" w:cs="Times New Roman"/>
          <w:lang w:val="de-DE"/>
        </w:rPr>
        <w:t>.</w:t>
      </w:r>
      <w:r w:rsidRPr="00B1381C">
        <w:rPr>
          <w:rFonts w:ascii="Times New Roman" w:hAnsi="Times New Roman" w:cs="Times New Roman"/>
          <w:lang w:val="de-DE"/>
        </w:rPr>
        <w:t xml:space="preserve"> </w:t>
      </w:r>
      <w:r w:rsidRPr="00B1381C">
        <w:rPr>
          <w:rFonts w:ascii="Times New Roman" w:hAnsi="Times New Roman" w:cs="Times New Roman"/>
          <w:lang w:val="en-GB"/>
        </w:rPr>
        <w:t xml:space="preserve">An essay on social capital: Looking for the fire behind the smoke. </w:t>
      </w:r>
      <w:r w:rsidRPr="00B1381C">
        <w:rPr>
          <w:rFonts w:ascii="Times New Roman" w:hAnsi="Times New Roman" w:cs="Times New Roman"/>
          <w:i/>
          <w:lang w:val="en-GB"/>
        </w:rPr>
        <w:t>European Journal of Political Economy 16</w:t>
      </w:r>
      <w:r w:rsidR="00E62579" w:rsidRPr="00B1381C">
        <w:rPr>
          <w:rFonts w:ascii="Times New Roman" w:hAnsi="Times New Roman" w:cs="Times New Roman"/>
          <w:lang w:val="en-GB"/>
        </w:rPr>
        <w:t>(2)</w:t>
      </w:r>
      <w:r w:rsidR="009A6ECD" w:rsidRPr="00B1381C">
        <w:rPr>
          <w:rFonts w:ascii="Times New Roman" w:hAnsi="Times New Roman" w:cs="Times New Roman"/>
          <w:lang w:val="en-GB"/>
        </w:rPr>
        <w:t>,</w:t>
      </w:r>
      <w:r w:rsidRPr="00B1381C">
        <w:rPr>
          <w:rFonts w:ascii="Times New Roman" w:hAnsi="Times New Roman" w:cs="Times New Roman"/>
          <w:lang w:val="en-GB"/>
        </w:rPr>
        <w:t xml:space="preserve"> 339-366.</w:t>
      </w:r>
    </w:p>
    <w:p w14:paraId="4F272ABB" w14:textId="255AE20B" w:rsidR="00CB53AF" w:rsidRPr="00B1381C" w:rsidRDefault="00CB53AF" w:rsidP="0014129F">
      <w:pPr>
        <w:autoSpaceDE w:val="0"/>
        <w:autoSpaceDN w:val="0"/>
        <w:adjustRightInd w:val="0"/>
        <w:spacing w:line="240" w:lineRule="auto"/>
        <w:ind w:left="360" w:hanging="360"/>
        <w:rPr>
          <w:rFonts w:ascii="Times New Roman" w:hAnsi="Times New Roman" w:cs="Times New Roman"/>
        </w:rPr>
      </w:pPr>
      <w:r w:rsidRPr="00B1381C">
        <w:rPr>
          <w:rFonts w:ascii="Times New Roman" w:hAnsi="Times New Roman" w:cs="Times New Roman"/>
        </w:rPr>
        <w:t>Palmer, S.,</w:t>
      </w:r>
      <w:r w:rsidR="006940A6">
        <w:rPr>
          <w:rFonts w:ascii="Times New Roman" w:hAnsi="Times New Roman" w:cs="Times New Roman"/>
        </w:rPr>
        <w:t xml:space="preserve"> </w:t>
      </w:r>
      <w:proofErr w:type="spellStart"/>
      <w:r w:rsidR="00D12CD7" w:rsidRPr="00B1381C">
        <w:rPr>
          <w:rFonts w:ascii="Times New Roman" w:hAnsi="Times New Roman" w:cs="Times New Roman"/>
        </w:rPr>
        <w:t>Fozdar</w:t>
      </w:r>
      <w:proofErr w:type="spellEnd"/>
      <w:r w:rsidR="00D12CD7" w:rsidRPr="00B1381C">
        <w:rPr>
          <w:rFonts w:ascii="Times New Roman" w:hAnsi="Times New Roman" w:cs="Times New Roman"/>
        </w:rPr>
        <w:t xml:space="preserve">, F., </w:t>
      </w:r>
      <w:r w:rsidR="006940A6">
        <w:rPr>
          <w:rFonts w:ascii="Times New Roman" w:hAnsi="Times New Roman" w:cs="Times New Roman"/>
        </w:rPr>
        <w:t xml:space="preserve">&amp; </w:t>
      </w:r>
      <w:r w:rsidR="00D12CD7" w:rsidRPr="00B1381C">
        <w:rPr>
          <w:rFonts w:ascii="Times New Roman" w:hAnsi="Times New Roman" w:cs="Times New Roman"/>
        </w:rPr>
        <w:t>Sully, M. (</w:t>
      </w:r>
      <w:r w:rsidRPr="00B1381C">
        <w:rPr>
          <w:rFonts w:ascii="Times New Roman" w:hAnsi="Times New Roman" w:cs="Times New Roman"/>
        </w:rPr>
        <w:t>2009</w:t>
      </w:r>
      <w:r w:rsidR="00D12CD7" w:rsidRPr="00B1381C">
        <w:rPr>
          <w:rFonts w:ascii="Times New Roman" w:hAnsi="Times New Roman" w:cs="Times New Roman"/>
        </w:rPr>
        <w:t>)</w:t>
      </w:r>
      <w:r w:rsidRPr="00B1381C">
        <w:rPr>
          <w:rFonts w:ascii="Times New Roman" w:hAnsi="Times New Roman" w:cs="Times New Roman"/>
        </w:rPr>
        <w:t>. The effect of trust on West Australian farmers’ response</w:t>
      </w:r>
      <w:r w:rsidR="00D12CD7" w:rsidRPr="00B1381C">
        <w:rPr>
          <w:rFonts w:ascii="Times New Roman" w:hAnsi="Times New Roman" w:cs="Times New Roman"/>
        </w:rPr>
        <w:t>s</w:t>
      </w:r>
      <w:r w:rsidRPr="00B1381C">
        <w:rPr>
          <w:rFonts w:ascii="Times New Roman" w:hAnsi="Times New Roman" w:cs="Times New Roman"/>
        </w:rPr>
        <w:t xml:space="preserve"> to infectious livestock diseases. </w:t>
      </w:r>
      <w:proofErr w:type="spellStart"/>
      <w:r w:rsidRPr="00B1381C">
        <w:rPr>
          <w:rFonts w:ascii="Times New Roman" w:hAnsi="Times New Roman" w:cs="Times New Roman"/>
          <w:i/>
        </w:rPr>
        <w:t>Sociologia</w:t>
      </w:r>
      <w:proofErr w:type="spellEnd"/>
      <w:r w:rsidRPr="00B1381C">
        <w:rPr>
          <w:rFonts w:ascii="Times New Roman" w:hAnsi="Times New Roman" w:cs="Times New Roman"/>
          <w:i/>
        </w:rPr>
        <w:t xml:space="preserve"> </w:t>
      </w:r>
      <w:proofErr w:type="spellStart"/>
      <w:r w:rsidRPr="00B1381C">
        <w:rPr>
          <w:rFonts w:ascii="Times New Roman" w:hAnsi="Times New Roman" w:cs="Times New Roman"/>
          <w:i/>
        </w:rPr>
        <w:t>Ruralis</w:t>
      </w:r>
      <w:proofErr w:type="spellEnd"/>
      <w:r w:rsidRPr="00B1381C">
        <w:rPr>
          <w:rFonts w:ascii="Times New Roman" w:hAnsi="Times New Roman" w:cs="Times New Roman"/>
        </w:rPr>
        <w:t xml:space="preserve"> </w:t>
      </w:r>
      <w:r w:rsidRPr="00B1381C">
        <w:rPr>
          <w:rFonts w:ascii="Times New Roman" w:hAnsi="Times New Roman" w:cs="Times New Roman"/>
          <w:i/>
        </w:rPr>
        <w:t>49</w:t>
      </w:r>
      <w:r w:rsidRPr="00B1381C">
        <w:rPr>
          <w:rFonts w:ascii="Times New Roman" w:hAnsi="Times New Roman" w:cs="Times New Roman"/>
        </w:rPr>
        <w:t>(4), 360-374.</w:t>
      </w:r>
    </w:p>
    <w:p w14:paraId="2C9F28BE" w14:textId="77777777" w:rsidR="004D4745" w:rsidRPr="00B1381C" w:rsidRDefault="004D4745" w:rsidP="0014129F">
      <w:pPr>
        <w:autoSpaceDE w:val="0"/>
        <w:autoSpaceDN w:val="0"/>
        <w:adjustRightInd w:val="0"/>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rPr>
        <w:t>Pini</w:t>
      </w:r>
      <w:proofErr w:type="spellEnd"/>
      <w:r w:rsidRPr="00B1381C">
        <w:rPr>
          <w:rFonts w:ascii="Times New Roman" w:hAnsi="Times New Roman" w:cs="Times New Roman"/>
        </w:rPr>
        <w:t xml:space="preserve">, B., </w:t>
      </w:r>
      <w:proofErr w:type="spellStart"/>
      <w:r w:rsidRPr="00B1381C">
        <w:rPr>
          <w:rFonts w:ascii="Times New Roman" w:hAnsi="Times New Roman" w:cs="Times New Roman"/>
        </w:rPr>
        <w:t>Moletsane</w:t>
      </w:r>
      <w:proofErr w:type="spellEnd"/>
      <w:r w:rsidRPr="00B1381C">
        <w:rPr>
          <w:rFonts w:ascii="Times New Roman" w:hAnsi="Times New Roman" w:cs="Times New Roman"/>
        </w:rPr>
        <w:t>, R.,</w:t>
      </w:r>
      <w:r w:rsidR="00A05275" w:rsidRPr="00B1381C">
        <w:rPr>
          <w:rFonts w:ascii="Times New Roman" w:hAnsi="Times New Roman" w:cs="Times New Roman"/>
        </w:rPr>
        <w:t xml:space="preserve"> &amp; Mills, M.</w:t>
      </w:r>
      <w:r w:rsidRPr="00B1381C">
        <w:rPr>
          <w:rFonts w:ascii="Times New Roman" w:hAnsi="Times New Roman" w:cs="Times New Roman"/>
        </w:rPr>
        <w:t xml:space="preserve"> </w:t>
      </w:r>
      <w:r w:rsidR="00A05275" w:rsidRPr="00B1381C">
        <w:rPr>
          <w:rFonts w:ascii="Times New Roman" w:hAnsi="Times New Roman" w:cs="Times New Roman"/>
        </w:rPr>
        <w:t>(</w:t>
      </w:r>
      <w:r w:rsidRPr="00B1381C">
        <w:rPr>
          <w:rFonts w:ascii="Times New Roman" w:hAnsi="Times New Roman" w:cs="Times New Roman"/>
        </w:rPr>
        <w:t>2014</w:t>
      </w:r>
      <w:r w:rsidR="00A05275" w:rsidRPr="00B1381C">
        <w:rPr>
          <w:rFonts w:ascii="Times New Roman" w:hAnsi="Times New Roman" w:cs="Times New Roman"/>
        </w:rPr>
        <w:t>)</w:t>
      </w:r>
      <w:r w:rsidRPr="00B1381C">
        <w:rPr>
          <w:rFonts w:ascii="Times New Roman" w:hAnsi="Times New Roman" w:cs="Times New Roman"/>
        </w:rPr>
        <w:t xml:space="preserve">. Education and the global rural: Feminist perspectives. </w:t>
      </w:r>
      <w:r w:rsidRPr="00B1381C">
        <w:rPr>
          <w:rFonts w:ascii="Times New Roman" w:hAnsi="Times New Roman" w:cs="Times New Roman"/>
          <w:i/>
        </w:rPr>
        <w:t>Gender and Education 26</w:t>
      </w:r>
      <w:r w:rsidR="00A05275" w:rsidRPr="00B1381C">
        <w:rPr>
          <w:rFonts w:ascii="Times New Roman" w:hAnsi="Times New Roman" w:cs="Times New Roman"/>
        </w:rPr>
        <w:t>(5)</w:t>
      </w:r>
      <w:r w:rsidRPr="00B1381C">
        <w:rPr>
          <w:rFonts w:ascii="Times New Roman" w:hAnsi="Times New Roman" w:cs="Times New Roman"/>
        </w:rPr>
        <w:t>, 453-464.</w:t>
      </w:r>
    </w:p>
    <w:p w14:paraId="70EACE92" w14:textId="253C6EEF" w:rsidR="006A262A" w:rsidRPr="00B1381C" w:rsidRDefault="006A262A" w:rsidP="0014129F">
      <w:pPr>
        <w:autoSpaceDE w:val="0"/>
        <w:autoSpaceDN w:val="0"/>
        <w:adjustRightInd w:val="0"/>
        <w:spacing w:line="240" w:lineRule="auto"/>
        <w:ind w:left="360" w:hanging="360"/>
        <w:rPr>
          <w:rFonts w:ascii="Times New Roman" w:hAnsi="Times New Roman" w:cs="Times New Roman"/>
          <w:lang w:val="en-GB"/>
        </w:rPr>
      </w:pPr>
      <w:r w:rsidRPr="00B1381C">
        <w:rPr>
          <w:rFonts w:ascii="Times New Roman" w:hAnsi="Times New Roman" w:cs="Times New Roman"/>
          <w:lang w:val="de-DE"/>
        </w:rPr>
        <w:t>Poulsen, A.U.</w:t>
      </w:r>
      <w:r w:rsidR="0004522B" w:rsidRPr="00B1381C">
        <w:rPr>
          <w:rFonts w:ascii="Times New Roman" w:hAnsi="Times New Roman" w:cs="Times New Roman"/>
          <w:lang w:val="de-DE"/>
        </w:rPr>
        <w:t>,</w:t>
      </w:r>
      <w:r w:rsidR="003F4FBF" w:rsidRPr="00B1381C">
        <w:rPr>
          <w:rFonts w:ascii="Times New Roman" w:hAnsi="Times New Roman" w:cs="Times New Roman"/>
          <w:lang w:val="de-DE"/>
        </w:rPr>
        <w:t xml:space="preserve"> &amp;</w:t>
      </w:r>
      <w:r w:rsidRPr="00B1381C">
        <w:rPr>
          <w:rFonts w:ascii="Times New Roman" w:hAnsi="Times New Roman" w:cs="Times New Roman"/>
          <w:lang w:val="de-DE"/>
        </w:rPr>
        <w:t xml:space="preserve"> Svendsen</w:t>
      </w:r>
      <w:r w:rsidR="003F4FBF" w:rsidRPr="00B1381C">
        <w:rPr>
          <w:rFonts w:ascii="Times New Roman" w:hAnsi="Times New Roman" w:cs="Times New Roman"/>
          <w:lang w:val="de-DE"/>
        </w:rPr>
        <w:t>, G.T.</w:t>
      </w:r>
      <w:r w:rsidRPr="00B1381C">
        <w:rPr>
          <w:rFonts w:ascii="Times New Roman" w:hAnsi="Times New Roman" w:cs="Times New Roman"/>
          <w:lang w:val="de-DE"/>
        </w:rPr>
        <w:t xml:space="preserve"> </w:t>
      </w:r>
      <w:r w:rsidR="003F4FBF" w:rsidRPr="00B1381C">
        <w:rPr>
          <w:rFonts w:ascii="Times New Roman" w:hAnsi="Times New Roman" w:cs="Times New Roman"/>
          <w:lang w:val="de-DE"/>
        </w:rPr>
        <w:t>(</w:t>
      </w:r>
      <w:r w:rsidRPr="00B1381C">
        <w:rPr>
          <w:rFonts w:ascii="Times New Roman" w:hAnsi="Times New Roman" w:cs="Times New Roman"/>
          <w:lang w:val="de-DE"/>
        </w:rPr>
        <w:t>2005</w:t>
      </w:r>
      <w:r w:rsidR="003F4FBF" w:rsidRPr="00B1381C">
        <w:rPr>
          <w:rFonts w:ascii="Times New Roman" w:hAnsi="Times New Roman" w:cs="Times New Roman"/>
          <w:lang w:val="de-DE"/>
        </w:rPr>
        <w:t>)</w:t>
      </w:r>
      <w:r w:rsidR="0004522B" w:rsidRPr="00B1381C">
        <w:rPr>
          <w:rFonts w:ascii="Times New Roman" w:hAnsi="Times New Roman" w:cs="Times New Roman"/>
          <w:lang w:val="de-DE"/>
        </w:rPr>
        <w:t>.</w:t>
      </w:r>
      <w:r w:rsidRPr="00B1381C">
        <w:rPr>
          <w:rFonts w:ascii="Times New Roman" w:hAnsi="Times New Roman" w:cs="Times New Roman"/>
          <w:lang w:val="de-DE"/>
        </w:rPr>
        <w:t xml:space="preserve"> </w:t>
      </w:r>
      <w:r w:rsidRPr="00B1381C">
        <w:rPr>
          <w:rFonts w:ascii="Times New Roman" w:hAnsi="Times New Roman" w:cs="Times New Roman"/>
          <w:lang w:val="en-GB"/>
        </w:rPr>
        <w:t xml:space="preserve">Social capital and endogenous preferences. </w:t>
      </w:r>
      <w:r w:rsidRPr="00B1381C">
        <w:rPr>
          <w:rFonts w:ascii="Times New Roman" w:hAnsi="Times New Roman" w:cs="Times New Roman"/>
          <w:i/>
          <w:iCs/>
          <w:lang w:val="en-GB"/>
        </w:rPr>
        <w:t>Public Choice</w:t>
      </w:r>
      <w:r w:rsidRPr="00B1381C">
        <w:rPr>
          <w:rFonts w:ascii="Times New Roman" w:hAnsi="Times New Roman" w:cs="Times New Roman"/>
          <w:i/>
          <w:lang w:val="en-GB"/>
        </w:rPr>
        <w:t xml:space="preserve"> 123</w:t>
      </w:r>
      <w:r w:rsidR="0004522B" w:rsidRPr="00B1381C">
        <w:rPr>
          <w:rFonts w:ascii="Times New Roman" w:hAnsi="Times New Roman" w:cs="Times New Roman"/>
          <w:lang w:val="en-GB"/>
        </w:rPr>
        <w:t>(1),</w:t>
      </w:r>
      <w:r w:rsidRPr="00B1381C">
        <w:rPr>
          <w:rFonts w:ascii="Times New Roman" w:hAnsi="Times New Roman" w:cs="Times New Roman"/>
          <w:lang w:val="en-GB"/>
        </w:rPr>
        <w:t xml:space="preserve"> 171-196.</w:t>
      </w:r>
    </w:p>
    <w:p w14:paraId="7B03B72A" w14:textId="20930D1D" w:rsidR="006A262A" w:rsidRPr="00B1381C" w:rsidRDefault="006A262A" w:rsidP="0014129F">
      <w:pPr>
        <w:spacing w:line="240" w:lineRule="auto"/>
        <w:ind w:left="360" w:hanging="360"/>
        <w:rPr>
          <w:rFonts w:ascii="Times New Roman" w:hAnsi="Times New Roman" w:cs="Times New Roman"/>
          <w:lang w:val="en-GB"/>
        </w:rPr>
      </w:pPr>
      <w:r w:rsidRPr="00B1381C">
        <w:rPr>
          <w:rFonts w:ascii="Times New Roman" w:hAnsi="Times New Roman" w:cs="Times New Roman"/>
          <w:lang w:val="en-GB"/>
        </w:rPr>
        <w:t>Putnam, R.</w:t>
      </w:r>
      <w:r w:rsidR="00AC2EBE" w:rsidRPr="00B1381C">
        <w:rPr>
          <w:rFonts w:ascii="Times New Roman" w:hAnsi="Times New Roman" w:cs="Times New Roman"/>
          <w:lang w:val="en-GB"/>
        </w:rPr>
        <w:t xml:space="preserve"> </w:t>
      </w:r>
      <w:r w:rsidRPr="00B1381C">
        <w:rPr>
          <w:rFonts w:ascii="Times New Roman" w:hAnsi="Times New Roman" w:cs="Times New Roman"/>
          <w:lang w:val="en-GB"/>
        </w:rPr>
        <w:t>D.</w:t>
      </w:r>
      <w:r w:rsidR="00747602" w:rsidRPr="00B1381C">
        <w:rPr>
          <w:rFonts w:ascii="Times New Roman" w:hAnsi="Times New Roman" w:cs="Times New Roman"/>
          <w:lang w:val="en-GB"/>
        </w:rPr>
        <w:t xml:space="preserve">, </w:t>
      </w:r>
      <w:proofErr w:type="spellStart"/>
      <w:r w:rsidR="00747602" w:rsidRPr="00B1381C">
        <w:rPr>
          <w:rFonts w:ascii="Times New Roman" w:hAnsi="Times New Roman" w:cs="Times New Roman"/>
          <w:lang w:val="en-GB"/>
        </w:rPr>
        <w:t>Leonardi</w:t>
      </w:r>
      <w:proofErr w:type="spellEnd"/>
      <w:r w:rsidR="00747602" w:rsidRPr="00B1381C">
        <w:rPr>
          <w:rFonts w:ascii="Times New Roman" w:hAnsi="Times New Roman" w:cs="Times New Roman"/>
          <w:lang w:val="en-GB"/>
        </w:rPr>
        <w:t xml:space="preserve">, R., &amp; </w:t>
      </w:r>
      <w:proofErr w:type="spellStart"/>
      <w:r w:rsidR="00747602" w:rsidRPr="00B1381C">
        <w:rPr>
          <w:rFonts w:ascii="Times New Roman" w:hAnsi="Times New Roman" w:cs="Times New Roman"/>
          <w:lang w:val="en-GB"/>
        </w:rPr>
        <w:t>Nanetti</w:t>
      </w:r>
      <w:proofErr w:type="spellEnd"/>
      <w:r w:rsidR="00747602" w:rsidRPr="00B1381C">
        <w:rPr>
          <w:rFonts w:ascii="Times New Roman" w:hAnsi="Times New Roman" w:cs="Times New Roman"/>
          <w:lang w:val="en-GB"/>
        </w:rPr>
        <w:t>, R.</w:t>
      </w:r>
      <w:r w:rsidR="00AC2EBE" w:rsidRPr="00B1381C">
        <w:rPr>
          <w:rFonts w:ascii="Times New Roman" w:hAnsi="Times New Roman" w:cs="Times New Roman"/>
          <w:lang w:val="en-GB"/>
        </w:rPr>
        <w:t xml:space="preserve"> </w:t>
      </w:r>
      <w:r w:rsidR="00747602" w:rsidRPr="00B1381C">
        <w:rPr>
          <w:rFonts w:ascii="Times New Roman" w:hAnsi="Times New Roman" w:cs="Times New Roman"/>
          <w:lang w:val="en-GB"/>
        </w:rPr>
        <w:t>Y.</w:t>
      </w:r>
      <w:r w:rsidRPr="00B1381C">
        <w:rPr>
          <w:rFonts w:ascii="Times New Roman" w:hAnsi="Times New Roman" w:cs="Times New Roman"/>
          <w:lang w:val="en-GB"/>
        </w:rPr>
        <w:t xml:space="preserve"> </w:t>
      </w:r>
      <w:r w:rsidR="003F4FBF" w:rsidRPr="00B1381C">
        <w:rPr>
          <w:rFonts w:ascii="Times New Roman" w:hAnsi="Times New Roman" w:cs="Times New Roman"/>
          <w:lang w:val="en-GB"/>
        </w:rPr>
        <w:t>(</w:t>
      </w:r>
      <w:r w:rsidRPr="00B1381C">
        <w:rPr>
          <w:rFonts w:ascii="Times New Roman" w:hAnsi="Times New Roman" w:cs="Times New Roman"/>
          <w:lang w:val="en-GB"/>
        </w:rPr>
        <w:t>1993</w:t>
      </w:r>
      <w:r w:rsidR="003F4FBF" w:rsidRPr="00B1381C">
        <w:rPr>
          <w:rFonts w:ascii="Times New Roman" w:hAnsi="Times New Roman" w:cs="Times New Roman"/>
          <w:lang w:val="en-GB"/>
        </w:rPr>
        <w:t>)</w:t>
      </w:r>
      <w:r w:rsidR="0004522B" w:rsidRPr="00B1381C">
        <w:rPr>
          <w:rFonts w:ascii="Times New Roman" w:hAnsi="Times New Roman" w:cs="Times New Roman"/>
          <w:lang w:val="en-GB"/>
        </w:rPr>
        <w:t>.</w:t>
      </w:r>
      <w:r w:rsidRPr="00B1381C">
        <w:rPr>
          <w:rFonts w:ascii="Times New Roman" w:hAnsi="Times New Roman" w:cs="Times New Roman"/>
          <w:lang w:val="en-GB"/>
        </w:rPr>
        <w:t xml:space="preserve"> </w:t>
      </w:r>
      <w:r w:rsidRPr="00B1381C">
        <w:rPr>
          <w:rFonts w:ascii="Times New Roman" w:hAnsi="Times New Roman" w:cs="Times New Roman"/>
          <w:i/>
          <w:lang w:val="en-GB"/>
        </w:rPr>
        <w:t xml:space="preserve">Making </w:t>
      </w:r>
      <w:r w:rsidR="003F4FBF" w:rsidRPr="00B1381C">
        <w:rPr>
          <w:rFonts w:ascii="Times New Roman" w:hAnsi="Times New Roman" w:cs="Times New Roman"/>
          <w:i/>
          <w:lang w:val="en-GB"/>
        </w:rPr>
        <w:t>d</w:t>
      </w:r>
      <w:r w:rsidRPr="00B1381C">
        <w:rPr>
          <w:rFonts w:ascii="Times New Roman" w:hAnsi="Times New Roman" w:cs="Times New Roman"/>
          <w:i/>
          <w:lang w:val="en-GB"/>
        </w:rPr>
        <w:t xml:space="preserve">emocracy </w:t>
      </w:r>
      <w:r w:rsidR="003F4FBF" w:rsidRPr="00B1381C">
        <w:rPr>
          <w:rFonts w:ascii="Times New Roman" w:hAnsi="Times New Roman" w:cs="Times New Roman"/>
          <w:i/>
          <w:lang w:val="en-GB"/>
        </w:rPr>
        <w:t>work:</w:t>
      </w:r>
      <w:r w:rsidRPr="00B1381C">
        <w:rPr>
          <w:rFonts w:ascii="Times New Roman" w:hAnsi="Times New Roman" w:cs="Times New Roman"/>
          <w:i/>
          <w:lang w:val="en-GB"/>
        </w:rPr>
        <w:t xml:space="preserve"> Civic </w:t>
      </w:r>
      <w:r w:rsidR="003F4FBF" w:rsidRPr="00B1381C">
        <w:rPr>
          <w:rFonts w:ascii="Times New Roman" w:hAnsi="Times New Roman" w:cs="Times New Roman"/>
          <w:i/>
          <w:lang w:val="en-GB"/>
        </w:rPr>
        <w:t>t</w:t>
      </w:r>
      <w:r w:rsidRPr="00B1381C">
        <w:rPr>
          <w:rFonts w:ascii="Times New Roman" w:hAnsi="Times New Roman" w:cs="Times New Roman"/>
          <w:i/>
          <w:lang w:val="en-GB"/>
        </w:rPr>
        <w:t xml:space="preserve">raditions in </w:t>
      </w:r>
      <w:r w:rsidR="003F4FBF" w:rsidRPr="00B1381C">
        <w:rPr>
          <w:rFonts w:ascii="Times New Roman" w:hAnsi="Times New Roman" w:cs="Times New Roman"/>
          <w:i/>
          <w:lang w:val="en-GB"/>
        </w:rPr>
        <w:t>m</w:t>
      </w:r>
      <w:r w:rsidRPr="00B1381C">
        <w:rPr>
          <w:rFonts w:ascii="Times New Roman" w:hAnsi="Times New Roman" w:cs="Times New Roman"/>
          <w:i/>
          <w:lang w:val="en-GB"/>
        </w:rPr>
        <w:t>odern Italy</w:t>
      </w:r>
      <w:r w:rsidR="0004522B" w:rsidRPr="00B1381C">
        <w:rPr>
          <w:rFonts w:ascii="Times New Roman" w:hAnsi="Times New Roman" w:cs="Times New Roman"/>
          <w:lang w:val="en-GB"/>
        </w:rPr>
        <w:t xml:space="preserve">. </w:t>
      </w:r>
      <w:r w:rsidR="00830D3F" w:rsidRPr="00B1381C">
        <w:rPr>
          <w:rFonts w:ascii="Times New Roman" w:hAnsi="Times New Roman" w:cs="Times New Roman"/>
          <w:lang w:val="en-GB"/>
        </w:rPr>
        <w:t xml:space="preserve">Princeton, NJ: </w:t>
      </w:r>
      <w:r w:rsidRPr="00B1381C">
        <w:rPr>
          <w:rFonts w:ascii="Times New Roman" w:hAnsi="Times New Roman" w:cs="Times New Roman"/>
          <w:lang w:val="en-GB"/>
        </w:rPr>
        <w:t>Princeton University Press.</w:t>
      </w:r>
    </w:p>
    <w:p w14:paraId="5896B779" w14:textId="514B1C49" w:rsidR="003C39CF" w:rsidRPr="00B1381C" w:rsidRDefault="006A262A" w:rsidP="0014129F">
      <w:pPr>
        <w:spacing w:line="240" w:lineRule="auto"/>
        <w:ind w:left="360" w:hanging="360"/>
        <w:rPr>
          <w:rFonts w:ascii="Times New Roman" w:hAnsi="Times New Roman" w:cs="Times New Roman"/>
          <w:lang w:val="en-GB"/>
        </w:rPr>
      </w:pPr>
      <w:r w:rsidRPr="00B1381C">
        <w:rPr>
          <w:rFonts w:ascii="Times New Roman" w:hAnsi="Times New Roman" w:cs="Times New Roman"/>
          <w:lang w:val="en-GB"/>
        </w:rPr>
        <w:t>Putnam, R.</w:t>
      </w:r>
      <w:r w:rsidR="00AC2EBE" w:rsidRPr="00B1381C">
        <w:rPr>
          <w:rFonts w:ascii="Times New Roman" w:hAnsi="Times New Roman" w:cs="Times New Roman"/>
          <w:lang w:val="en-GB"/>
        </w:rPr>
        <w:t xml:space="preserve"> </w:t>
      </w:r>
      <w:r w:rsidRPr="00B1381C">
        <w:rPr>
          <w:rFonts w:ascii="Times New Roman" w:hAnsi="Times New Roman" w:cs="Times New Roman"/>
          <w:lang w:val="en-GB"/>
        </w:rPr>
        <w:t xml:space="preserve">D. </w:t>
      </w:r>
      <w:r w:rsidR="0037245B" w:rsidRPr="00B1381C">
        <w:rPr>
          <w:rFonts w:ascii="Times New Roman" w:hAnsi="Times New Roman" w:cs="Times New Roman"/>
          <w:lang w:val="en-GB"/>
        </w:rPr>
        <w:t>(</w:t>
      </w:r>
      <w:r w:rsidRPr="00B1381C">
        <w:rPr>
          <w:rFonts w:ascii="Times New Roman" w:hAnsi="Times New Roman" w:cs="Times New Roman"/>
          <w:lang w:val="en-GB"/>
        </w:rPr>
        <w:t>2000</w:t>
      </w:r>
      <w:r w:rsidR="0037245B" w:rsidRPr="00B1381C">
        <w:rPr>
          <w:rFonts w:ascii="Times New Roman" w:hAnsi="Times New Roman" w:cs="Times New Roman"/>
          <w:lang w:val="en-GB"/>
        </w:rPr>
        <w:t>)</w:t>
      </w:r>
      <w:r w:rsidR="0004522B" w:rsidRPr="00B1381C">
        <w:rPr>
          <w:rFonts w:ascii="Times New Roman" w:hAnsi="Times New Roman" w:cs="Times New Roman"/>
          <w:lang w:val="en-GB"/>
        </w:rPr>
        <w:t>.</w:t>
      </w:r>
      <w:r w:rsidRPr="00B1381C">
        <w:rPr>
          <w:rFonts w:ascii="Times New Roman" w:hAnsi="Times New Roman" w:cs="Times New Roman"/>
          <w:lang w:val="en-GB"/>
        </w:rPr>
        <w:t xml:space="preserve"> </w:t>
      </w:r>
      <w:r w:rsidRPr="00B1381C">
        <w:rPr>
          <w:rFonts w:ascii="Times New Roman" w:hAnsi="Times New Roman" w:cs="Times New Roman"/>
          <w:i/>
          <w:lang w:val="en-GB"/>
        </w:rPr>
        <w:t xml:space="preserve">Bowling </w:t>
      </w:r>
      <w:r w:rsidR="0037245B" w:rsidRPr="00B1381C">
        <w:rPr>
          <w:rFonts w:ascii="Times New Roman" w:hAnsi="Times New Roman" w:cs="Times New Roman"/>
          <w:i/>
          <w:lang w:val="en-GB"/>
        </w:rPr>
        <w:t>a</w:t>
      </w:r>
      <w:r w:rsidRPr="00B1381C">
        <w:rPr>
          <w:rFonts w:ascii="Times New Roman" w:hAnsi="Times New Roman" w:cs="Times New Roman"/>
          <w:i/>
          <w:lang w:val="en-GB"/>
        </w:rPr>
        <w:t xml:space="preserve">lone. The </w:t>
      </w:r>
      <w:r w:rsidR="0037245B" w:rsidRPr="00B1381C">
        <w:rPr>
          <w:rFonts w:ascii="Times New Roman" w:hAnsi="Times New Roman" w:cs="Times New Roman"/>
          <w:i/>
          <w:lang w:val="en-GB"/>
        </w:rPr>
        <w:t>c</w:t>
      </w:r>
      <w:r w:rsidRPr="00B1381C">
        <w:rPr>
          <w:rFonts w:ascii="Times New Roman" w:hAnsi="Times New Roman" w:cs="Times New Roman"/>
          <w:i/>
          <w:lang w:val="en-GB"/>
        </w:rPr>
        <w:t xml:space="preserve">ollapse and </w:t>
      </w:r>
      <w:r w:rsidR="0037245B" w:rsidRPr="00B1381C">
        <w:rPr>
          <w:rFonts w:ascii="Times New Roman" w:hAnsi="Times New Roman" w:cs="Times New Roman"/>
          <w:i/>
          <w:lang w:val="en-GB"/>
        </w:rPr>
        <w:t>r</w:t>
      </w:r>
      <w:r w:rsidRPr="00B1381C">
        <w:rPr>
          <w:rFonts w:ascii="Times New Roman" w:hAnsi="Times New Roman" w:cs="Times New Roman"/>
          <w:i/>
          <w:lang w:val="en-GB"/>
        </w:rPr>
        <w:t xml:space="preserve">evival of American </w:t>
      </w:r>
      <w:r w:rsidR="0037245B" w:rsidRPr="00B1381C">
        <w:rPr>
          <w:rFonts w:ascii="Times New Roman" w:hAnsi="Times New Roman" w:cs="Times New Roman"/>
          <w:i/>
          <w:lang w:val="en-GB"/>
        </w:rPr>
        <w:t>c</w:t>
      </w:r>
      <w:r w:rsidRPr="00B1381C">
        <w:rPr>
          <w:rFonts w:ascii="Times New Roman" w:hAnsi="Times New Roman" w:cs="Times New Roman"/>
          <w:i/>
          <w:lang w:val="en-GB"/>
        </w:rPr>
        <w:t>ommunity</w:t>
      </w:r>
      <w:r w:rsidR="0004522B" w:rsidRPr="00B1381C">
        <w:rPr>
          <w:rFonts w:ascii="Times New Roman" w:hAnsi="Times New Roman" w:cs="Times New Roman"/>
          <w:lang w:val="en-GB"/>
        </w:rPr>
        <w:t>.</w:t>
      </w:r>
      <w:r w:rsidRPr="00B1381C">
        <w:rPr>
          <w:rFonts w:ascii="Times New Roman" w:hAnsi="Times New Roman" w:cs="Times New Roman"/>
          <w:lang w:val="en-GB"/>
        </w:rPr>
        <w:t xml:space="preserve"> </w:t>
      </w:r>
      <w:r w:rsidR="00830D3F" w:rsidRPr="00B1381C">
        <w:rPr>
          <w:rFonts w:ascii="Times New Roman" w:hAnsi="Times New Roman" w:cs="Times New Roman"/>
          <w:lang w:val="en-GB"/>
        </w:rPr>
        <w:t xml:space="preserve">New York, NY: </w:t>
      </w:r>
      <w:r w:rsidRPr="00B1381C">
        <w:rPr>
          <w:rFonts w:ascii="Times New Roman" w:hAnsi="Times New Roman" w:cs="Times New Roman"/>
          <w:lang w:val="en-GB"/>
        </w:rPr>
        <w:t>Simon and Schuster.</w:t>
      </w:r>
    </w:p>
    <w:p w14:paraId="2909887B" w14:textId="77777777" w:rsidR="003C39CF" w:rsidRPr="00B1381C" w:rsidRDefault="003C39CF" w:rsidP="0014129F">
      <w:pPr>
        <w:spacing w:line="240" w:lineRule="auto"/>
        <w:ind w:left="360" w:hanging="360"/>
        <w:rPr>
          <w:rFonts w:ascii="Times New Roman" w:hAnsi="Times New Roman" w:cs="Times New Roman"/>
          <w:lang w:val="en-GB"/>
        </w:rPr>
      </w:pPr>
      <w:r w:rsidRPr="00B1381C">
        <w:rPr>
          <w:rFonts w:ascii="Times New Roman" w:hAnsi="Times New Roman" w:cs="Times New Roman"/>
        </w:rPr>
        <w:t>Rousseau, D. M</w:t>
      </w:r>
      <w:r w:rsidR="00676386" w:rsidRPr="00B1381C">
        <w:rPr>
          <w:rFonts w:ascii="Times New Roman" w:hAnsi="Times New Roman" w:cs="Times New Roman"/>
        </w:rPr>
        <w:t xml:space="preserve">., </w:t>
      </w:r>
      <w:proofErr w:type="spellStart"/>
      <w:r w:rsidR="00676386" w:rsidRPr="00B1381C">
        <w:rPr>
          <w:rFonts w:ascii="Times New Roman" w:hAnsi="Times New Roman" w:cs="Times New Roman"/>
        </w:rPr>
        <w:t>Sitkin</w:t>
      </w:r>
      <w:proofErr w:type="spellEnd"/>
      <w:r w:rsidR="00676386" w:rsidRPr="00B1381C">
        <w:rPr>
          <w:rFonts w:ascii="Times New Roman" w:hAnsi="Times New Roman" w:cs="Times New Roman"/>
        </w:rPr>
        <w:t>, S. B., Burt, R. S.,</w:t>
      </w:r>
      <w:r w:rsidR="00995FA2" w:rsidRPr="00B1381C">
        <w:rPr>
          <w:rFonts w:ascii="Times New Roman" w:hAnsi="Times New Roman" w:cs="Times New Roman"/>
        </w:rPr>
        <w:t xml:space="preserve"> &amp;</w:t>
      </w:r>
      <w:r w:rsidRPr="00B1381C">
        <w:rPr>
          <w:rFonts w:ascii="Times New Roman" w:hAnsi="Times New Roman" w:cs="Times New Roman"/>
        </w:rPr>
        <w:t xml:space="preserve"> </w:t>
      </w:r>
      <w:proofErr w:type="spellStart"/>
      <w:r w:rsidRPr="00B1381C">
        <w:rPr>
          <w:rFonts w:ascii="Times New Roman" w:hAnsi="Times New Roman" w:cs="Times New Roman"/>
        </w:rPr>
        <w:t>Camerer</w:t>
      </w:r>
      <w:proofErr w:type="spellEnd"/>
      <w:r w:rsidRPr="00B1381C">
        <w:rPr>
          <w:rFonts w:ascii="Times New Roman" w:hAnsi="Times New Roman" w:cs="Times New Roman"/>
        </w:rPr>
        <w:t xml:space="preserve">, C. </w:t>
      </w:r>
      <w:r w:rsidR="00830D3F" w:rsidRPr="00B1381C">
        <w:rPr>
          <w:rFonts w:ascii="Times New Roman" w:hAnsi="Times New Roman" w:cs="Times New Roman"/>
        </w:rPr>
        <w:t>(</w:t>
      </w:r>
      <w:r w:rsidRPr="00B1381C">
        <w:rPr>
          <w:rFonts w:ascii="Times New Roman" w:hAnsi="Times New Roman" w:cs="Times New Roman"/>
        </w:rPr>
        <w:t>1998</w:t>
      </w:r>
      <w:r w:rsidR="00830D3F" w:rsidRPr="00B1381C">
        <w:rPr>
          <w:rFonts w:ascii="Times New Roman" w:hAnsi="Times New Roman" w:cs="Times New Roman"/>
        </w:rPr>
        <w:t>)</w:t>
      </w:r>
      <w:r w:rsidRPr="00B1381C">
        <w:rPr>
          <w:rFonts w:ascii="Times New Roman" w:hAnsi="Times New Roman" w:cs="Times New Roman"/>
        </w:rPr>
        <w:t>. Not so</w:t>
      </w:r>
      <w:r w:rsidR="00676386" w:rsidRPr="00B1381C">
        <w:rPr>
          <w:rFonts w:ascii="Times New Roman" w:hAnsi="Times New Roman" w:cs="Times New Roman"/>
          <w:lang w:val="en-GB"/>
        </w:rPr>
        <w:t xml:space="preserve"> </w:t>
      </w:r>
      <w:r w:rsidRPr="00B1381C">
        <w:rPr>
          <w:rFonts w:ascii="Times New Roman" w:hAnsi="Times New Roman" w:cs="Times New Roman"/>
        </w:rPr>
        <w:t xml:space="preserve">different after all: A cross-discipline view of trust. </w:t>
      </w:r>
      <w:r w:rsidRPr="00B1381C">
        <w:rPr>
          <w:rFonts w:ascii="Times New Roman" w:hAnsi="Times New Roman" w:cs="Times New Roman"/>
          <w:i/>
          <w:iCs/>
        </w:rPr>
        <w:t>Academy of Management</w:t>
      </w:r>
      <w:r w:rsidR="00676386" w:rsidRPr="00B1381C">
        <w:rPr>
          <w:rFonts w:ascii="Times New Roman" w:hAnsi="Times New Roman" w:cs="Times New Roman"/>
          <w:i/>
          <w:iCs/>
        </w:rPr>
        <w:t xml:space="preserve"> Review</w:t>
      </w:r>
      <w:r w:rsidRPr="00B1381C">
        <w:rPr>
          <w:rFonts w:ascii="Times New Roman" w:hAnsi="Times New Roman" w:cs="Times New Roman"/>
          <w:iCs/>
        </w:rPr>
        <w:t xml:space="preserve"> </w:t>
      </w:r>
      <w:r w:rsidRPr="00B1381C">
        <w:rPr>
          <w:rFonts w:ascii="Times New Roman" w:hAnsi="Times New Roman" w:cs="Times New Roman"/>
          <w:i/>
          <w:iCs/>
        </w:rPr>
        <w:t>23,</w:t>
      </w:r>
      <w:r w:rsidR="00676386" w:rsidRPr="00B1381C">
        <w:rPr>
          <w:rFonts w:ascii="Times New Roman" w:hAnsi="Times New Roman" w:cs="Times New Roman"/>
          <w:i/>
          <w:iCs/>
        </w:rPr>
        <w:t xml:space="preserve"> </w:t>
      </w:r>
      <w:r w:rsidRPr="00B1381C">
        <w:rPr>
          <w:rFonts w:ascii="Times New Roman" w:hAnsi="Times New Roman" w:cs="Times New Roman"/>
        </w:rPr>
        <w:t>393–404.</w:t>
      </w:r>
    </w:p>
    <w:p w14:paraId="6DC5A342" w14:textId="77777777" w:rsidR="00995FA2" w:rsidRPr="00B1381C" w:rsidRDefault="00612CC5" w:rsidP="0014129F">
      <w:pPr>
        <w:spacing w:line="240" w:lineRule="auto"/>
        <w:ind w:left="360" w:hanging="360"/>
        <w:rPr>
          <w:rFonts w:ascii="Times New Roman" w:hAnsi="Times New Roman" w:cs="Times New Roman"/>
          <w:lang w:val="en-GB"/>
        </w:rPr>
      </w:pPr>
      <w:r w:rsidRPr="00B1381C">
        <w:rPr>
          <w:rFonts w:ascii="Times New Roman" w:hAnsi="Times New Roman" w:cs="Times New Roman"/>
          <w:lang w:val="en-GB"/>
        </w:rPr>
        <w:t xml:space="preserve">Scott, A., Christie, M., </w:t>
      </w:r>
      <w:r w:rsidR="00995FA2" w:rsidRPr="00B1381C">
        <w:rPr>
          <w:rFonts w:ascii="Times New Roman" w:hAnsi="Times New Roman" w:cs="Times New Roman"/>
          <w:lang w:val="en-GB"/>
        </w:rPr>
        <w:t xml:space="preserve">&amp; </w:t>
      </w:r>
      <w:proofErr w:type="spellStart"/>
      <w:r w:rsidR="00E33D39" w:rsidRPr="00B1381C">
        <w:rPr>
          <w:rFonts w:ascii="Times New Roman" w:hAnsi="Times New Roman" w:cs="Times New Roman"/>
          <w:lang w:val="en-GB"/>
        </w:rPr>
        <w:t>Midmore</w:t>
      </w:r>
      <w:proofErr w:type="spellEnd"/>
      <w:r w:rsidR="00E33D39" w:rsidRPr="00B1381C">
        <w:rPr>
          <w:rFonts w:ascii="Times New Roman" w:hAnsi="Times New Roman" w:cs="Times New Roman"/>
          <w:lang w:val="en-GB"/>
        </w:rPr>
        <w:t>, P.</w:t>
      </w:r>
      <w:r w:rsidR="002E6A2E" w:rsidRPr="00B1381C">
        <w:rPr>
          <w:rFonts w:ascii="Times New Roman" w:hAnsi="Times New Roman" w:cs="Times New Roman"/>
          <w:lang w:val="en-GB"/>
        </w:rPr>
        <w:t xml:space="preserve"> </w:t>
      </w:r>
      <w:r w:rsidR="00995FA2" w:rsidRPr="00B1381C">
        <w:rPr>
          <w:rFonts w:ascii="Times New Roman" w:hAnsi="Times New Roman" w:cs="Times New Roman"/>
          <w:lang w:val="en-GB"/>
        </w:rPr>
        <w:t>(</w:t>
      </w:r>
      <w:r w:rsidRPr="00B1381C">
        <w:rPr>
          <w:rFonts w:ascii="Times New Roman" w:hAnsi="Times New Roman" w:cs="Times New Roman"/>
          <w:lang w:val="en-GB"/>
        </w:rPr>
        <w:t>2004</w:t>
      </w:r>
      <w:r w:rsidR="00995FA2" w:rsidRPr="00B1381C">
        <w:rPr>
          <w:rFonts w:ascii="Times New Roman" w:hAnsi="Times New Roman" w:cs="Times New Roman"/>
          <w:lang w:val="en-GB"/>
        </w:rPr>
        <w:t>)</w:t>
      </w:r>
      <w:r w:rsidRPr="00B1381C">
        <w:rPr>
          <w:rFonts w:ascii="Times New Roman" w:hAnsi="Times New Roman" w:cs="Times New Roman"/>
          <w:lang w:val="en-GB"/>
        </w:rPr>
        <w:t xml:space="preserve">. Impact of the 2001 foot-and-mouth disease outbreak in Britain: Implications for rural studies. </w:t>
      </w:r>
      <w:r w:rsidRPr="00B1381C">
        <w:rPr>
          <w:rFonts w:ascii="Times New Roman" w:hAnsi="Times New Roman" w:cs="Times New Roman"/>
          <w:i/>
          <w:lang w:val="en-GB"/>
        </w:rPr>
        <w:t>Journal of Rural Studies 20</w:t>
      </w:r>
      <w:r w:rsidRPr="00B1381C">
        <w:rPr>
          <w:rFonts w:ascii="Times New Roman" w:hAnsi="Times New Roman" w:cs="Times New Roman"/>
          <w:lang w:val="en-GB"/>
        </w:rPr>
        <w:t>(1), 1-14.</w:t>
      </w:r>
    </w:p>
    <w:p w14:paraId="6FDDB97F" w14:textId="0236E765" w:rsidR="00DB0AFA" w:rsidRPr="00B1381C" w:rsidRDefault="00DB0AFA" w:rsidP="0014129F">
      <w:pPr>
        <w:autoSpaceDE w:val="0"/>
        <w:autoSpaceDN w:val="0"/>
        <w:adjustRightInd w:val="0"/>
        <w:spacing w:line="240" w:lineRule="auto"/>
        <w:ind w:left="360" w:hanging="360"/>
        <w:rPr>
          <w:rFonts w:ascii="Times New Roman" w:hAnsi="Times New Roman" w:cs="Times New Roman"/>
          <w:lang w:val="en-GB"/>
        </w:rPr>
      </w:pPr>
      <w:r w:rsidRPr="00B1381C">
        <w:rPr>
          <w:rFonts w:ascii="Times New Roman" w:hAnsi="Times New Roman" w:cs="Times New Roman"/>
          <w:lang w:val="en-GB"/>
        </w:rPr>
        <w:t xml:space="preserve">Short, B. (2006). Idyllic </w:t>
      </w:r>
      <w:proofErr w:type="spellStart"/>
      <w:r w:rsidRPr="00B1381C">
        <w:rPr>
          <w:rFonts w:ascii="Times New Roman" w:hAnsi="Times New Roman" w:cs="Times New Roman"/>
          <w:lang w:val="en-GB"/>
        </w:rPr>
        <w:t>ruralities</w:t>
      </w:r>
      <w:proofErr w:type="spellEnd"/>
      <w:r w:rsidRPr="00B1381C">
        <w:rPr>
          <w:rFonts w:ascii="Times New Roman" w:hAnsi="Times New Roman" w:cs="Times New Roman"/>
          <w:lang w:val="en-GB"/>
        </w:rPr>
        <w:t xml:space="preserve">. In </w:t>
      </w:r>
      <w:proofErr w:type="spellStart"/>
      <w:r w:rsidRPr="00B1381C">
        <w:rPr>
          <w:rFonts w:ascii="Times New Roman" w:hAnsi="Times New Roman" w:cs="Times New Roman"/>
          <w:lang w:val="en-GB"/>
        </w:rPr>
        <w:t>Cloke</w:t>
      </w:r>
      <w:proofErr w:type="spellEnd"/>
      <w:r w:rsidRPr="00B1381C">
        <w:rPr>
          <w:rFonts w:ascii="Times New Roman" w:hAnsi="Times New Roman" w:cs="Times New Roman"/>
          <w:lang w:val="en-GB"/>
        </w:rPr>
        <w:t>, P., Marsden, T., &amp; Mooney, P.</w:t>
      </w:r>
      <w:r w:rsidR="004114B2">
        <w:rPr>
          <w:rFonts w:ascii="Times New Roman" w:hAnsi="Times New Roman" w:cs="Times New Roman"/>
          <w:lang w:val="en-GB"/>
        </w:rPr>
        <w:t xml:space="preserve"> </w:t>
      </w:r>
      <w:r w:rsidRPr="00B1381C">
        <w:rPr>
          <w:rFonts w:ascii="Times New Roman" w:hAnsi="Times New Roman" w:cs="Times New Roman"/>
          <w:lang w:val="en-GB"/>
        </w:rPr>
        <w:t xml:space="preserve">H. (Eds.), </w:t>
      </w:r>
      <w:r w:rsidRPr="00B1381C">
        <w:rPr>
          <w:rFonts w:ascii="Times New Roman" w:hAnsi="Times New Roman" w:cs="Times New Roman"/>
          <w:i/>
          <w:lang w:val="en-GB"/>
        </w:rPr>
        <w:t>Handbook of Rural Studies</w:t>
      </w:r>
      <w:r w:rsidRPr="00B1381C">
        <w:rPr>
          <w:rFonts w:ascii="Times New Roman" w:hAnsi="Times New Roman" w:cs="Times New Roman"/>
          <w:lang w:val="en-GB"/>
        </w:rPr>
        <w:t xml:space="preserve"> (pp. 133-148). London, Thousand Oaks &amp; New Delhi: Sage.</w:t>
      </w:r>
    </w:p>
    <w:p w14:paraId="52150D3E" w14:textId="28223134" w:rsidR="006A262A" w:rsidRPr="00B1381C" w:rsidRDefault="006A262A" w:rsidP="0014129F">
      <w:pPr>
        <w:autoSpaceDE w:val="0"/>
        <w:autoSpaceDN w:val="0"/>
        <w:adjustRightInd w:val="0"/>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en-GB"/>
        </w:rPr>
        <w:t>Siisiänen</w:t>
      </w:r>
      <w:proofErr w:type="spellEnd"/>
      <w:r w:rsidRPr="00B1381C">
        <w:rPr>
          <w:rFonts w:ascii="Times New Roman" w:hAnsi="Times New Roman" w:cs="Times New Roman"/>
          <w:lang w:val="en-GB"/>
        </w:rPr>
        <w:t xml:space="preserve">, M. </w:t>
      </w:r>
      <w:r w:rsidR="002E6A2E" w:rsidRPr="00B1381C">
        <w:rPr>
          <w:rFonts w:ascii="Times New Roman" w:hAnsi="Times New Roman" w:cs="Times New Roman"/>
          <w:lang w:val="en-GB"/>
        </w:rPr>
        <w:t>(</w:t>
      </w:r>
      <w:r w:rsidRPr="00B1381C">
        <w:rPr>
          <w:rFonts w:ascii="Times New Roman" w:hAnsi="Times New Roman" w:cs="Times New Roman"/>
          <w:lang w:val="en-GB"/>
        </w:rPr>
        <w:t>1992</w:t>
      </w:r>
      <w:r w:rsidR="002E6A2E" w:rsidRPr="00B1381C">
        <w:rPr>
          <w:rFonts w:ascii="Times New Roman" w:hAnsi="Times New Roman" w:cs="Times New Roman"/>
          <w:lang w:val="en-GB"/>
        </w:rPr>
        <w:t>)</w:t>
      </w:r>
      <w:r w:rsidR="0004522B" w:rsidRPr="00B1381C">
        <w:rPr>
          <w:rFonts w:ascii="Times New Roman" w:hAnsi="Times New Roman" w:cs="Times New Roman"/>
          <w:lang w:val="en-GB"/>
        </w:rPr>
        <w:t>.</w:t>
      </w:r>
      <w:r w:rsidRPr="00B1381C">
        <w:rPr>
          <w:rFonts w:ascii="Times New Roman" w:hAnsi="Times New Roman" w:cs="Times New Roman"/>
          <w:lang w:val="en-GB"/>
        </w:rPr>
        <w:t xml:space="preserve"> Social movements, voluntary associations and cycles of protest in Finland 1905-91. </w:t>
      </w:r>
      <w:r w:rsidRPr="00B1381C">
        <w:rPr>
          <w:rFonts w:ascii="Times New Roman" w:hAnsi="Times New Roman" w:cs="Times New Roman"/>
          <w:i/>
          <w:lang w:val="en-GB"/>
        </w:rPr>
        <w:t>Scandinavian Political Studies 15</w:t>
      </w:r>
      <w:r w:rsidR="0004522B" w:rsidRPr="00B1381C">
        <w:rPr>
          <w:rFonts w:ascii="Times New Roman" w:hAnsi="Times New Roman" w:cs="Times New Roman"/>
          <w:lang w:val="en-GB"/>
        </w:rPr>
        <w:t xml:space="preserve"> (1),</w:t>
      </w:r>
      <w:r w:rsidRPr="00B1381C">
        <w:rPr>
          <w:rFonts w:ascii="Times New Roman" w:hAnsi="Times New Roman" w:cs="Times New Roman"/>
          <w:lang w:val="en-GB"/>
        </w:rPr>
        <w:t xml:space="preserve"> 21-40.</w:t>
      </w:r>
    </w:p>
    <w:p w14:paraId="0CA9DD84" w14:textId="5C24F49B" w:rsidR="006A262A" w:rsidRPr="00B1381C" w:rsidRDefault="006A262A" w:rsidP="0014129F">
      <w:pPr>
        <w:autoSpaceDE w:val="0"/>
        <w:autoSpaceDN w:val="0"/>
        <w:adjustRightInd w:val="0"/>
        <w:spacing w:line="240" w:lineRule="auto"/>
        <w:ind w:left="360" w:hanging="360"/>
        <w:rPr>
          <w:rFonts w:ascii="Times New Roman" w:hAnsi="Times New Roman" w:cs="Times New Roman"/>
        </w:rPr>
      </w:pPr>
      <w:r w:rsidRPr="00B1381C">
        <w:rPr>
          <w:rFonts w:ascii="Times New Roman" w:hAnsi="Times New Roman" w:cs="Times New Roman"/>
        </w:rPr>
        <w:lastRenderedPageBreak/>
        <w:t xml:space="preserve">Simmel, G. </w:t>
      </w:r>
      <w:r w:rsidR="00E33D39" w:rsidRPr="00B1381C">
        <w:rPr>
          <w:rFonts w:ascii="Times New Roman" w:hAnsi="Times New Roman" w:cs="Times New Roman"/>
        </w:rPr>
        <w:t>(</w:t>
      </w:r>
      <w:r w:rsidRPr="00B1381C">
        <w:rPr>
          <w:rFonts w:ascii="Times New Roman" w:hAnsi="Times New Roman" w:cs="Times New Roman"/>
        </w:rPr>
        <w:t>1950 [1903]</w:t>
      </w:r>
      <w:r w:rsidR="00E33D39" w:rsidRPr="00B1381C">
        <w:rPr>
          <w:rFonts w:ascii="Times New Roman" w:hAnsi="Times New Roman" w:cs="Times New Roman"/>
        </w:rPr>
        <w:t>)</w:t>
      </w:r>
      <w:r w:rsidR="0004522B" w:rsidRPr="00B1381C">
        <w:rPr>
          <w:rFonts w:ascii="Times New Roman" w:hAnsi="Times New Roman" w:cs="Times New Roman"/>
        </w:rPr>
        <w:t>.</w:t>
      </w:r>
      <w:r w:rsidRPr="00B1381C">
        <w:rPr>
          <w:rFonts w:ascii="Times New Roman" w:hAnsi="Times New Roman" w:cs="Times New Roman"/>
        </w:rPr>
        <w:t xml:space="preserve"> The metropolis and mental life. </w:t>
      </w:r>
      <w:r w:rsidR="0004522B" w:rsidRPr="00B1381C">
        <w:rPr>
          <w:rFonts w:ascii="Times New Roman" w:hAnsi="Times New Roman" w:cs="Times New Roman"/>
        </w:rPr>
        <w:t>I</w:t>
      </w:r>
      <w:r w:rsidRPr="00B1381C">
        <w:rPr>
          <w:rFonts w:ascii="Times New Roman" w:hAnsi="Times New Roman" w:cs="Times New Roman"/>
        </w:rPr>
        <w:t>n</w:t>
      </w:r>
      <w:r w:rsidR="0004522B" w:rsidRPr="00B1381C">
        <w:rPr>
          <w:rFonts w:ascii="Times New Roman" w:hAnsi="Times New Roman" w:cs="Times New Roman"/>
        </w:rPr>
        <w:t>:</w:t>
      </w:r>
      <w:r w:rsidR="00D20222" w:rsidRPr="00B1381C">
        <w:rPr>
          <w:rFonts w:ascii="Times New Roman" w:hAnsi="Times New Roman" w:cs="Times New Roman"/>
        </w:rPr>
        <w:t xml:space="preserve"> Wolff, K</w:t>
      </w:r>
      <w:r w:rsidR="0004522B" w:rsidRPr="00B1381C">
        <w:rPr>
          <w:rFonts w:ascii="Times New Roman" w:hAnsi="Times New Roman" w:cs="Times New Roman"/>
        </w:rPr>
        <w:t>. (E</w:t>
      </w:r>
      <w:r w:rsidRPr="00B1381C">
        <w:rPr>
          <w:rFonts w:ascii="Times New Roman" w:hAnsi="Times New Roman" w:cs="Times New Roman"/>
        </w:rPr>
        <w:t>d</w:t>
      </w:r>
      <w:r w:rsidR="0004522B" w:rsidRPr="00B1381C">
        <w:rPr>
          <w:rFonts w:ascii="Times New Roman" w:hAnsi="Times New Roman" w:cs="Times New Roman"/>
        </w:rPr>
        <w:t>.)</w:t>
      </w:r>
      <w:r w:rsidRPr="00B1381C">
        <w:rPr>
          <w:rFonts w:ascii="Times New Roman" w:hAnsi="Times New Roman" w:cs="Times New Roman"/>
        </w:rPr>
        <w:t xml:space="preserve">, </w:t>
      </w:r>
      <w:r w:rsidRPr="00B1381C">
        <w:rPr>
          <w:rFonts w:ascii="Times New Roman" w:hAnsi="Times New Roman" w:cs="Times New Roman"/>
          <w:i/>
          <w:iCs/>
        </w:rPr>
        <w:t>The Sociology of Georg Simmel</w:t>
      </w:r>
      <w:r w:rsidR="00DB0AFA" w:rsidRPr="00B1381C">
        <w:rPr>
          <w:rFonts w:ascii="Times New Roman" w:hAnsi="Times New Roman" w:cs="Times New Roman"/>
          <w:i/>
          <w:iCs/>
        </w:rPr>
        <w:t xml:space="preserve"> </w:t>
      </w:r>
      <w:r w:rsidR="00DB0AFA" w:rsidRPr="00B1381C">
        <w:rPr>
          <w:rFonts w:ascii="Times New Roman" w:hAnsi="Times New Roman" w:cs="Times New Roman"/>
          <w:iCs/>
        </w:rPr>
        <w:t xml:space="preserve">(pp. </w:t>
      </w:r>
      <w:r w:rsidR="00DB0AFA" w:rsidRPr="00B1381C">
        <w:rPr>
          <w:rFonts w:ascii="Times New Roman" w:hAnsi="Times New Roman" w:cs="Times New Roman"/>
        </w:rPr>
        <w:t>409-424)</w:t>
      </w:r>
      <w:r w:rsidR="0004522B" w:rsidRPr="00B1381C">
        <w:rPr>
          <w:rFonts w:ascii="Times New Roman" w:hAnsi="Times New Roman" w:cs="Times New Roman"/>
          <w:i/>
          <w:iCs/>
        </w:rPr>
        <w:t>.</w:t>
      </w:r>
      <w:r w:rsidRPr="00B1381C">
        <w:rPr>
          <w:rFonts w:ascii="Times New Roman" w:hAnsi="Times New Roman" w:cs="Times New Roman"/>
        </w:rPr>
        <w:t xml:space="preserve"> New York</w:t>
      </w:r>
      <w:r w:rsidR="00DB0AFA" w:rsidRPr="00B1381C">
        <w:rPr>
          <w:rFonts w:ascii="Times New Roman" w:hAnsi="Times New Roman" w:cs="Times New Roman"/>
        </w:rPr>
        <w:t>: Free Press.</w:t>
      </w:r>
      <w:r w:rsidR="0004522B" w:rsidRPr="00B1381C">
        <w:rPr>
          <w:rFonts w:ascii="Times New Roman" w:hAnsi="Times New Roman" w:cs="Times New Roman"/>
        </w:rPr>
        <w:t xml:space="preserve"> </w:t>
      </w:r>
    </w:p>
    <w:p w14:paraId="6BA3CA32" w14:textId="4988EFB1" w:rsidR="006A262A" w:rsidRPr="00B1381C" w:rsidRDefault="006A262A" w:rsidP="0014129F">
      <w:pPr>
        <w:autoSpaceDE w:val="0"/>
        <w:autoSpaceDN w:val="0"/>
        <w:adjustRightInd w:val="0"/>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de-DE"/>
        </w:rPr>
        <w:t>Sivesind</w:t>
      </w:r>
      <w:proofErr w:type="spellEnd"/>
      <w:r w:rsidRPr="00B1381C">
        <w:rPr>
          <w:rFonts w:ascii="Times New Roman" w:hAnsi="Times New Roman" w:cs="Times New Roman"/>
          <w:lang w:val="de-DE"/>
        </w:rPr>
        <w:t>, K.</w:t>
      </w:r>
      <w:r w:rsidR="00AC2EBE" w:rsidRPr="00B1381C">
        <w:rPr>
          <w:rFonts w:ascii="Times New Roman" w:hAnsi="Times New Roman" w:cs="Times New Roman"/>
          <w:lang w:val="de-DE"/>
        </w:rPr>
        <w:t xml:space="preserve"> </w:t>
      </w:r>
      <w:r w:rsidR="0004522B" w:rsidRPr="00B1381C">
        <w:rPr>
          <w:rFonts w:ascii="Times New Roman" w:hAnsi="Times New Roman" w:cs="Times New Roman"/>
          <w:lang w:val="de-DE"/>
        </w:rPr>
        <w:t xml:space="preserve">H., </w:t>
      </w:r>
      <w:r w:rsidRPr="00B1381C">
        <w:rPr>
          <w:rFonts w:ascii="Times New Roman" w:hAnsi="Times New Roman" w:cs="Times New Roman"/>
          <w:lang w:val="de-DE"/>
        </w:rPr>
        <w:t xml:space="preserve">Lorentzen, </w:t>
      </w:r>
      <w:r w:rsidR="0004522B" w:rsidRPr="00B1381C">
        <w:rPr>
          <w:rFonts w:ascii="Times New Roman" w:hAnsi="Times New Roman" w:cs="Times New Roman"/>
          <w:lang w:val="de-DE"/>
        </w:rPr>
        <w:t xml:space="preserve">H., </w:t>
      </w:r>
      <w:r w:rsidRPr="00B1381C">
        <w:rPr>
          <w:rFonts w:ascii="Times New Roman" w:hAnsi="Times New Roman" w:cs="Times New Roman"/>
          <w:lang w:val="de-DE"/>
        </w:rPr>
        <w:t>Selle</w:t>
      </w:r>
      <w:r w:rsidR="0004522B" w:rsidRPr="00B1381C">
        <w:rPr>
          <w:rFonts w:ascii="Times New Roman" w:hAnsi="Times New Roman" w:cs="Times New Roman"/>
          <w:lang w:val="de-DE"/>
        </w:rPr>
        <w:t>, P.,</w:t>
      </w:r>
      <w:r w:rsidR="00E33D39" w:rsidRPr="00B1381C">
        <w:rPr>
          <w:rFonts w:ascii="Times New Roman" w:hAnsi="Times New Roman" w:cs="Times New Roman"/>
          <w:lang w:val="de-DE"/>
        </w:rPr>
        <w:t xml:space="preserve"> &amp;</w:t>
      </w:r>
      <w:r w:rsidRPr="00B1381C">
        <w:rPr>
          <w:rFonts w:ascii="Times New Roman" w:hAnsi="Times New Roman" w:cs="Times New Roman"/>
          <w:lang w:val="de-DE"/>
        </w:rPr>
        <w:t xml:space="preserve"> </w:t>
      </w:r>
      <w:proofErr w:type="spellStart"/>
      <w:r w:rsidRPr="00B1381C">
        <w:rPr>
          <w:rFonts w:ascii="Times New Roman" w:hAnsi="Times New Roman" w:cs="Times New Roman"/>
          <w:lang w:val="de-DE"/>
        </w:rPr>
        <w:t>Wollebæk</w:t>
      </w:r>
      <w:proofErr w:type="spellEnd"/>
      <w:r w:rsidR="00E33D39" w:rsidRPr="00B1381C">
        <w:rPr>
          <w:rFonts w:ascii="Times New Roman" w:hAnsi="Times New Roman" w:cs="Times New Roman"/>
          <w:lang w:val="de-DE"/>
        </w:rPr>
        <w:t>, D.</w:t>
      </w:r>
      <w:r w:rsidRPr="00B1381C">
        <w:rPr>
          <w:rFonts w:ascii="Times New Roman" w:hAnsi="Times New Roman" w:cs="Times New Roman"/>
          <w:lang w:val="de-DE"/>
        </w:rPr>
        <w:t xml:space="preserve"> </w:t>
      </w:r>
      <w:r w:rsidR="00E33D39" w:rsidRPr="00B1381C">
        <w:rPr>
          <w:rFonts w:ascii="Times New Roman" w:hAnsi="Times New Roman" w:cs="Times New Roman"/>
          <w:lang w:val="de-DE"/>
        </w:rPr>
        <w:t>(</w:t>
      </w:r>
      <w:r w:rsidRPr="00B1381C">
        <w:rPr>
          <w:rFonts w:ascii="Times New Roman" w:hAnsi="Times New Roman" w:cs="Times New Roman"/>
          <w:lang w:val="de-DE"/>
        </w:rPr>
        <w:t>2002</w:t>
      </w:r>
      <w:r w:rsidR="00E33D39" w:rsidRPr="00B1381C">
        <w:rPr>
          <w:rFonts w:ascii="Times New Roman" w:hAnsi="Times New Roman" w:cs="Times New Roman"/>
          <w:lang w:val="de-DE"/>
        </w:rPr>
        <w:t>)</w:t>
      </w:r>
      <w:r w:rsidR="0004522B" w:rsidRPr="00B1381C">
        <w:rPr>
          <w:rFonts w:ascii="Times New Roman" w:hAnsi="Times New Roman" w:cs="Times New Roman"/>
          <w:lang w:val="de-DE"/>
        </w:rPr>
        <w:t>.</w:t>
      </w:r>
      <w:r w:rsidRPr="00B1381C">
        <w:rPr>
          <w:rFonts w:ascii="Times New Roman" w:hAnsi="Times New Roman" w:cs="Times New Roman"/>
          <w:lang w:val="de-DE"/>
        </w:rPr>
        <w:t xml:space="preserve"> </w:t>
      </w:r>
      <w:r w:rsidRPr="00B1381C">
        <w:rPr>
          <w:rFonts w:ascii="Times New Roman" w:hAnsi="Times New Roman" w:cs="Times New Roman"/>
          <w:i/>
          <w:lang w:val="en-GB"/>
        </w:rPr>
        <w:t>The voluntary sector in Norway. Composition, changes, and causes</w:t>
      </w:r>
      <w:r w:rsidRPr="00B1381C">
        <w:rPr>
          <w:rFonts w:ascii="Times New Roman" w:hAnsi="Times New Roman" w:cs="Times New Roman"/>
          <w:lang w:val="en-GB"/>
        </w:rPr>
        <w:t xml:space="preserve">. </w:t>
      </w:r>
      <w:r w:rsidR="007E23D0" w:rsidRPr="00B1381C">
        <w:rPr>
          <w:rFonts w:ascii="Times New Roman" w:hAnsi="Times New Roman" w:cs="Times New Roman"/>
          <w:lang w:val="en-GB"/>
        </w:rPr>
        <w:t>(</w:t>
      </w:r>
      <w:r w:rsidRPr="00B1381C">
        <w:rPr>
          <w:rFonts w:ascii="Times New Roman" w:hAnsi="Times New Roman" w:cs="Times New Roman"/>
          <w:lang w:val="en-GB"/>
        </w:rPr>
        <w:t>Report 2002:2</w:t>
      </w:r>
      <w:r w:rsidR="007E23D0" w:rsidRPr="00B1381C">
        <w:rPr>
          <w:rFonts w:ascii="Times New Roman" w:hAnsi="Times New Roman" w:cs="Times New Roman"/>
          <w:lang w:val="en-GB"/>
        </w:rPr>
        <w:t>)</w:t>
      </w:r>
      <w:r w:rsidR="0004522B" w:rsidRPr="00B1381C">
        <w:rPr>
          <w:rFonts w:ascii="Times New Roman" w:hAnsi="Times New Roman" w:cs="Times New Roman"/>
          <w:lang w:val="en-GB"/>
        </w:rPr>
        <w:t>.</w:t>
      </w:r>
      <w:r w:rsidR="007E23D0" w:rsidRPr="00B1381C">
        <w:rPr>
          <w:rFonts w:ascii="Times New Roman" w:hAnsi="Times New Roman" w:cs="Times New Roman"/>
          <w:lang w:val="en-GB"/>
        </w:rPr>
        <w:t xml:space="preserve"> Oslo:</w:t>
      </w:r>
      <w:r w:rsidRPr="00B1381C">
        <w:rPr>
          <w:rFonts w:ascii="Times New Roman" w:hAnsi="Times New Roman" w:cs="Times New Roman"/>
          <w:lang w:val="en-GB"/>
        </w:rPr>
        <w:t xml:space="preserve"> </w:t>
      </w:r>
      <w:proofErr w:type="spellStart"/>
      <w:r w:rsidRPr="00B1381C">
        <w:rPr>
          <w:rFonts w:ascii="Times New Roman" w:hAnsi="Times New Roman" w:cs="Times New Roman"/>
          <w:lang w:val="en-GB"/>
        </w:rPr>
        <w:t>Institutt</w:t>
      </w:r>
      <w:proofErr w:type="spellEnd"/>
      <w:r w:rsidRPr="00B1381C">
        <w:rPr>
          <w:rFonts w:ascii="Times New Roman" w:hAnsi="Times New Roman" w:cs="Times New Roman"/>
          <w:lang w:val="en-GB"/>
        </w:rPr>
        <w:t xml:space="preserve"> for </w:t>
      </w:r>
      <w:proofErr w:type="spellStart"/>
      <w:proofErr w:type="gramStart"/>
      <w:r w:rsidRPr="00B1381C">
        <w:rPr>
          <w:rFonts w:ascii="Times New Roman" w:hAnsi="Times New Roman" w:cs="Times New Roman"/>
          <w:lang w:val="en-GB"/>
        </w:rPr>
        <w:t>samfunnsforskning</w:t>
      </w:r>
      <w:proofErr w:type="spellEnd"/>
      <w:r w:rsidR="0004522B" w:rsidRPr="00B1381C">
        <w:rPr>
          <w:rFonts w:ascii="Times New Roman" w:hAnsi="Times New Roman" w:cs="Times New Roman"/>
          <w:lang w:val="en-GB"/>
        </w:rPr>
        <w:t>,</w:t>
      </w:r>
      <w:r w:rsidRPr="00B1381C">
        <w:rPr>
          <w:rFonts w:ascii="Times New Roman" w:hAnsi="Times New Roman" w:cs="Times New Roman"/>
          <w:lang w:val="en-GB"/>
        </w:rPr>
        <w:t>.</w:t>
      </w:r>
      <w:proofErr w:type="gramEnd"/>
    </w:p>
    <w:p w14:paraId="0590D7AE" w14:textId="77777777" w:rsidR="00612CC5" w:rsidRPr="00B1381C" w:rsidRDefault="007E23D0" w:rsidP="0014129F">
      <w:pPr>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en-GB"/>
        </w:rPr>
        <w:t>Skerratt</w:t>
      </w:r>
      <w:proofErr w:type="spellEnd"/>
      <w:r w:rsidRPr="00B1381C">
        <w:rPr>
          <w:rFonts w:ascii="Times New Roman" w:hAnsi="Times New Roman" w:cs="Times New Roman"/>
          <w:lang w:val="en-GB"/>
        </w:rPr>
        <w:t>, S. (</w:t>
      </w:r>
      <w:r w:rsidR="00612CC5" w:rsidRPr="00B1381C">
        <w:rPr>
          <w:rFonts w:ascii="Times New Roman" w:hAnsi="Times New Roman" w:cs="Times New Roman"/>
          <w:lang w:val="en-GB"/>
        </w:rPr>
        <w:t>2013</w:t>
      </w:r>
      <w:r w:rsidRPr="00B1381C">
        <w:rPr>
          <w:rFonts w:ascii="Times New Roman" w:hAnsi="Times New Roman" w:cs="Times New Roman"/>
          <w:lang w:val="en-GB"/>
        </w:rPr>
        <w:t>)</w:t>
      </w:r>
      <w:r w:rsidR="00612CC5" w:rsidRPr="00B1381C">
        <w:rPr>
          <w:rFonts w:ascii="Times New Roman" w:hAnsi="Times New Roman" w:cs="Times New Roman"/>
          <w:lang w:val="en-GB"/>
        </w:rPr>
        <w:t xml:space="preserve">. Enhancing the analysis of rural community resilience: Evidence from community land ownership. </w:t>
      </w:r>
      <w:r w:rsidR="00612CC5" w:rsidRPr="00B1381C">
        <w:rPr>
          <w:rFonts w:ascii="Times New Roman" w:hAnsi="Times New Roman" w:cs="Times New Roman"/>
          <w:i/>
          <w:lang w:val="en-GB"/>
        </w:rPr>
        <w:t>Journal of Rural Studies</w:t>
      </w:r>
      <w:r w:rsidR="00612CC5" w:rsidRPr="00B1381C">
        <w:rPr>
          <w:rFonts w:ascii="Times New Roman" w:hAnsi="Times New Roman" w:cs="Times New Roman"/>
          <w:lang w:val="en-GB"/>
        </w:rPr>
        <w:t xml:space="preserve"> </w:t>
      </w:r>
      <w:r w:rsidR="00612CC5" w:rsidRPr="00B1381C">
        <w:rPr>
          <w:rFonts w:ascii="Times New Roman" w:hAnsi="Times New Roman" w:cs="Times New Roman"/>
          <w:i/>
          <w:lang w:val="en-GB"/>
        </w:rPr>
        <w:t>31</w:t>
      </w:r>
      <w:r w:rsidR="00612CC5" w:rsidRPr="00B1381C">
        <w:rPr>
          <w:rFonts w:ascii="Times New Roman" w:hAnsi="Times New Roman" w:cs="Times New Roman"/>
          <w:lang w:val="en-GB"/>
        </w:rPr>
        <w:t>, 36-46.</w:t>
      </w:r>
    </w:p>
    <w:p w14:paraId="20AED6E6" w14:textId="7E9E0959" w:rsidR="00612CC5" w:rsidRPr="00B1381C" w:rsidRDefault="00612CC5" w:rsidP="0014129F">
      <w:pPr>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bCs/>
          <w:lang w:val="de-DE"/>
        </w:rPr>
        <w:t>Slangen</w:t>
      </w:r>
      <w:proofErr w:type="spellEnd"/>
      <w:r w:rsidRPr="00B1381C">
        <w:rPr>
          <w:rFonts w:ascii="Times New Roman" w:hAnsi="Times New Roman" w:cs="Times New Roman"/>
          <w:bCs/>
          <w:lang w:val="de-DE"/>
        </w:rPr>
        <w:t>, L.</w:t>
      </w:r>
      <w:r w:rsidR="00AC2EBE" w:rsidRPr="00B1381C">
        <w:rPr>
          <w:rFonts w:ascii="Times New Roman" w:hAnsi="Times New Roman" w:cs="Times New Roman"/>
          <w:bCs/>
          <w:lang w:val="de-DE"/>
        </w:rPr>
        <w:t xml:space="preserve"> </w:t>
      </w:r>
      <w:r w:rsidRPr="00B1381C">
        <w:rPr>
          <w:rFonts w:ascii="Times New Roman" w:hAnsi="Times New Roman" w:cs="Times New Roman"/>
          <w:bCs/>
          <w:lang w:val="de-DE"/>
        </w:rPr>
        <w:t>H.</w:t>
      </w:r>
      <w:r w:rsidR="00AC2EBE" w:rsidRPr="00B1381C">
        <w:rPr>
          <w:rFonts w:ascii="Times New Roman" w:hAnsi="Times New Roman" w:cs="Times New Roman"/>
          <w:bCs/>
          <w:lang w:val="de-DE"/>
        </w:rPr>
        <w:t xml:space="preserve"> </w:t>
      </w:r>
      <w:r w:rsidRPr="00B1381C">
        <w:rPr>
          <w:rFonts w:ascii="Times New Roman" w:hAnsi="Times New Roman" w:cs="Times New Roman"/>
          <w:bCs/>
          <w:lang w:val="de-DE"/>
        </w:rPr>
        <w:t xml:space="preserve">G., van </w:t>
      </w:r>
      <w:proofErr w:type="spellStart"/>
      <w:r w:rsidRPr="00B1381C">
        <w:rPr>
          <w:rFonts w:ascii="Times New Roman" w:hAnsi="Times New Roman" w:cs="Times New Roman"/>
          <w:bCs/>
          <w:lang w:val="de-DE"/>
        </w:rPr>
        <w:t>Kooten</w:t>
      </w:r>
      <w:proofErr w:type="spellEnd"/>
      <w:r w:rsidRPr="00B1381C">
        <w:rPr>
          <w:rFonts w:ascii="Times New Roman" w:hAnsi="Times New Roman" w:cs="Times New Roman"/>
          <w:bCs/>
          <w:lang w:val="de-DE"/>
        </w:rPr>
        <w:t>, G.</w:t>
      </w:r>
      <w:r w:rsidR="00AC2EBE" w:rsidRPr="00B1381C">
        <w:rPr>
          <w:rFonts w:ascii="Times New Roman" w:hAnsi="Times New Roman" w:cs="Times New Roman"/>
          <w:bCs/>
          <w:lang w:val="de-DE"/>
        </w:rPr>
        <w:t xml:space="preserve"> </w:t>
      </w:r>
      <w:r w:rsidRPr="00B1381C">
        <w:rPr>
          <w:rFonts w:ascii="Times New Roman" w:hAnsi="Times New Roman" w:cs="Times New Roman"/>
          <w:bCs/>
          <w:lang w:val="de-DE"/>
        </w:rPr>
        <w:t>C.,</w:t>
      </w:r>
      <w:r w:rsidR="007E23D0" w:rsidRPr="00B1381C">
        <w:rPr>
          <w:rFonts w:ascii="Times New Roman" w:hAnsi="Times New Roman" w:cs="Times New Roman"/>
          <w:bCs/>
          <w:lang w:val="de-DE"/>
        </w:rPr>
        <w:t xml:space="preserve"> &amp;</w:t>
      </w:r>
      <w:r w:rsidRPr="00B1381C">
        <w:rPr>
          <w:rFonts w:ascii="Times New Roman" w:hAnsi="Times New Roman" w:cs="Times New Roman"/>
          <w:bCs/>
          <w:lang w:val="de-DE"/>
        </w:rPr>
        <w:t xml:space="preserve"> </w:t>
      </w:r>
      <w:proofErr w:type="spellStart"/>
      <w:r w:rsidRPr="00B1381C">
        <w:rPr>
          <w:rFonts w:ascii="Times New Roman" w:hAnsi="Times New Roman" w:cs="Times New Roman"/>
          <w:bCs/>
          <w:lang w:val="de-DE"/>
        </w:rPr>
        <w:t>Suchánek</w:t>
      </w:r>
      <w:proofErr w:type="spellEnd"/>
      <w:r w:rsidRPr="00B1381C">
        <w:rPr>
          <w:rFonts w:ascii="Times New Roman" w:hAnsi="Times New Roman" w:cs="Times New Roman"/>
          <w:bCs/>
          <w:lang w:val="de-DE"/>
        </w:rPr>
        <w:t xml:space="preserve">, </w:t>
      </w:r>
      <w:r w:rsidR="007E23D0" w:rsidRPr="00B1381C">
        <w:rPr>
          <w:rFonts w:ascii="Times New Roman" w:hAnsi="Times New Roman" w:cs="Times New Roman"/>
          <w:bCs/>
          <w:lang w:val="de-DE"/>
        </w:rPr>
        <w:t>P.</w:t>
      </w:r>
      <w:r w:rsidRPr="00B1381C">
        <w:rPr>
          <w:rFonts w:ascii="Times New Roman" w:hAnsi="Times New Roman" w:cs="Times New Roman"/>
          <w:bCs/>
          <w:lang w:val="de-DE"/>
        </w:rPr>
        <w:t xml:space="preserve"> </w:t>
      </w:r>
      <w:r w:rsidR="007E23D0" w:rsidRPr="00B1381C">
        <w:rPr>
          <w:rFonts w:ascii="Times New Roman" w:hAnsi="Times New Roman" w:cs="Times New Roman"/>
          <w:bCs/>
          <w:lang w:val="de-DE"/>
        </w:rPr>
        <w:t>(</w:t>
      </w:r>
      <w:r w:rsidRPr="00B1381C">
        <w:rPr>
          <w:rFonts w:ascii="Times New Roman" w:hAnsi="Times New Roman" w:cs="Times New Roman"/>
          <w:bCs/>
          <w:lang w:val="de-DE"/>
        </w:rPr>
        <w:t>2004</w:t>
      </w:r>
      <w:r w:rsidR="007E23D0" w:rsidRPr="00B1381C">
        <w:rPr>
          <w:rFonts w:ascii="Times New Roman" w:hAnsi="Times New Roman" w:cs="Times New Roman"/>
          <w:bCs/>
          <w:lang w:val="de-DE"/>
        </w:rPr>
        <w:t>)</w:t>
      </w:r>
      <w:r w:rsidRPr="00B1381C">
        <w:rPr>
          <w:rFonts w:ascii="Times New Roman" w:hAnsi="Times New Roman" w:cs="Times New Roman"/>
          <w:bCs/>
          <w:lang w:val="de-DE"/>
        </w:rPr>
        <w:t xml:space="preserve">. </w:t>
      </w:r>
      <w:r w:rsidRPr="00B1381C">
        <w:rPr>
          <w:rFonts w:ascii="Times New Roman" w:hAnsi="Times New Roman" w:cs="Times New Roman"/>
          <w:bCs/>
        </w:rPr>
        <w:t xml:space="preserve">Institutions, social capital and agricultural change in central and eastern Europe. </w:t>
      </w:r>
      <w:r w:rsidRPr="00B1381C">
        <w:rPr>
          <w:rFonts w:ascii="Times New Roman" w:hAnsi="Times New Roman" w:cs="Times New Roman"/>
          <w:i/>
          <w:lang w:val="en-GB"/>
        </w:rPr>
        <w:t>Journal of Rural Studies</w:t>
      </w:r>
      <w:r w:rsidRPr="00B1381C">
        <w:rPr>
          <w:rFonts w:ascii="Times New Roman" w:hAnsi="Times New Roman" w:cs="Times New Roman"/>
          <w:lang w:val="en-GB"/>
        </w:rPr>
        <w:t xml:space="preserve"> </w:t>
      </w:r>
      <w:r w:rsidRPr="00B1381C">
        <w:rPr>
          <w:rFonts w:ascii="Times New Roman" w:hAnsi="Times New Roman" w:cs="Times New Roman"/>
          <w:i/>
          <w:lang w:val="en-GB"/>
        </w:rPr>
        <w:t>20</w:t>
      </w:r>
      <w:r w:rsidRPr="00B1381C">
        <w:rPr>
          <w:rFonts w:ascii="Times New Roman" w:hAnsi="Times New Roman" w:cs="Times New Roman"/>
          <w:lang w:val="en-GB"/>
        </w:rPr>
        <w:t>(2), 245-256.</w:t>
      </w:r>
    </w:p>
    <w:p w14:paraId="6E77013B" w14:textId="0FD9940B" w:rsidR="00303769" w:rsidRPr="00B1381C" w:rsidRDefault="00303769" w:rsidP="0014129F">
      <w:pPr>
        <w:spacing w:line="240" w:lineRule="auto"/>
        <w:ind w:left="360" w:hanging="360"/>
        <w:rPr>
          <w:rFonts w:ascii="Times New Roman" w:hAnsi="Times New Roman" w:cs="Times New Roman"/>
          <w:lang w:val="en-GB"/>
        </w:rPr>
      </w:pPr>
      <w:r w:rsidRPr="00B1381C">
        <w:rPr>
          <w:rFonts w:ascii="Times New Roman" w:hAnsi="Times New Roman" w:cs="Times New Roman"/>
          <w:bCs/>
          <w:lang w:val="en-GB"/>
        </w:rPr>
        <w:t>Sligo, F.</w:t>
      </w:r>
      <w:r w:rsidR="00AC2EBE" w:rsidRPr="00B1381C">
        <w:rPr>
          <w:rFonts w:ascii="Times New Roman" w:hAnsi="Times New Roman" w:cs="Times New Roman"/>
          <w:bCs/>
          <w:lang w:val="en-GB"/>
        </w:rPr>
        <w:t xml:space="preserve"> </w:t>
      </w:r>
      <w:r w:rsidRPr="00B1381C">
        <w:rPr>
          <w:rFonts w:ascii="Times New Roman" w:hAnsi="Times New Roman" w:cs="Times New Roman"/>
          <w:bCs/>
          <w:lang w:val="en-GB"/>
        </w:rPr>
        <w:t>X.,</w:t>
      </w:r>
      <w:r w:rsidR="000153AD" w:rsidRPr="00B1381C">
        <w:rPr>
          <w:rFonts w:ascii="Times New Roman" w:hAnsi="Times New Roman" w:cs="Times New Roman"/>
          <w:bCs/>
          <w:lang w:val="en-GB"/>
        </w:rPr>
        <w:t xml:space="preserve"> &amp; Massey, C.</w:t>
      </w:r>
      <w:r w:rsidRPr="00B1381C">
        <w:rPr>
          <w:rFonts w:ascii="Times New Roman" w:hAnsi="Times New Roman" w:cs="Times New Roman"/>
          <w:bCs/>
          <w:lang w:val="en-GB"/>
        </w:rPr>
        <w:t xml:space="preserve"> </w:t>
      </w:r>
      <w:r w:rsidR="000153AD" w:rsidRPr="00B1381C">
        <w:rPr>
          <w:rFonts w:ascii="Times New Roman" w:hAnsi="Times New Roman" w:cs="Times New Roman"/>
          <w:bCs/>
          <w:lang w:val="en-GB"/>
        </w:rPr>
        <w:t>(</w:t>
      </w:r>
      <w:r w:rsidRPr="00B1381C">
        <w:rPr>
          <w:rFonts w:ascii="Times New Roman" w:hAnsi="Times New Roman" w:cs="Times New Roman"/>
          <w:bCs/>
          <w:lang w:val="en-GB"/>
        </w:rPr>
        <w:t>2007</w:t>
      </w:r>
      <w:r w:rsidR="000153AD" w:rsidRPr="00B1381C">
        <w:rPr>
          <w:rFonts w:ascii="Times New Roman" w:hAnsi="Times New Roman" w:cs="Times New Roman"/>
          <w:bCs/>
          <w:lang w:val="en-GB"/>
        </w:rPr>
        <w:t>)</w:t>
      </w:r>
      <w:r w:rsidRPr="00B1381C">
        <w:rPr>
          <w:rFonts w:ascii="Times New Roman" w:hAnsi="Times New Roman" w:cs="Times New Roman"/>
          <w:bCs/>
          <w:lang w:val="en-GB"/>
        </w:rPr>
        <w:t xml:space="preserve">. Risk, trust and knowledge networks in farmers’ learning. </w:t>
      </w:r>
      <w:r w:rsidRPr="00B1381C">
        <w:rPr>
          <w:rFonts w:ascii="Times New Roman" w:hAnsi="Times New Roman" w:cs="Times New Roman"/>
          <w:i/>
          <w:lang w:val="en-GB"/>
        </w:rPr>
        <w:t>Journal of Rural Studies</w:t>
      </w:r>
      <w:r w:rsidRPr="00B1381C">
        <w:rPr>
          <w:rFonts w:ascii="Times New Roman" w:hAnsi="Times New Roman" w:cs="Times New Roman"/>
          <w:lang w:val="en-GB"/>
        </w:rPr>
        <w:t xml:space="preserve"> </w:t>
      </w:r>
      <w:r w:rsidRPr="00B1381C">
        <w:rPr>
          <w:rFonts w:ascii="Times New Roman" w:hAnsi="Times New Roman" w:cs="Times New Roman"/>
          <w:i/>
          <w:lang w:val="en-GB"/>
        </w:rPr>
        <w:t>23</w:t>
      </w:r>
      <w:r w:rsidRPr="00B1381C">
        <w:rPr>
          <w:rFonts w:ascii="Times New Roman" w:hAnsi="Times New Roman" w:cs="Times New Roman"/>
          <w:lang w:val="en-GB"/>
        </w:rPr>
        <w:t>(2), 170-182.</w:t>
      </w:r>
    </w:p>
    <w:p w14:paraId="66771FCE" w14:textId="77777777" w:rsidR="006A262A" w:rsidRPr="00B1381C" w:rsidRDefault="006A262A" w:rsidP="0014129F">
      <w:pPr>
        <w:spacing w:line="240" w:lineRule="auto"/>
        <w:ind w:left="360" w:hanging="360"/>
        <w:rPr>
          <w:rFonts w:ascii="Times New Roman" w:hAnsi="Times New Roman" w:cs="Times New Roman"/>
          <w:lang w:val="en-GB"/>
        </w:rPr>
      </w:pPr>
      <w:r w:rsidRPr="00B1381C">
        <w:rPr>
          <w:rFonts w:ascii="Times New Roman" w:hAnsi="Times New Roman" w:cs="Times New Roman"/>
          <w:bCs/>
          <w:lang w:val="en-GB"/>
        </w:rPr>
        <w:t>Smith</w:t>
      </w:r>
      <w:r w:rsidRPr="00B1381C">
        <w:rPr>
          <w:rFonts w:ascii="Times New Roman" w:hAnsi="Times New Roman" w:cs="Times New Roman"/>
          <w:lang w:val="en-GB"/>
        </w:rPr>
        <w:t xml:space="preserve">, A. </w:t>
      </w:r>
      <w:r w:rsidR="000153AD" w:rsidRPr="00B1381C">
        <w:rPr>
          <w:rFonts w:ascii="Times New Roman" w:hAnsi="Times New Roman" w:cs="Times New Roman"/>
          <w:lang w:val="en-GB"/>
        </w:rPr>
        <w:t>(</w:t>
      </w:r>
      <w:r w:rsidRPr="00B1381C">
        <w:rPr>
          <w:rFonts w:ascii="Times New Roman" w:hAnsi="Times New Roman" w:cs="Times New Roman"/>
          <w:lang w:val="en-GB"/>
        </w:rPr>
        <w:t>1976</w:t>
      </w:r>
      <w:r w:rsidR="000153AD" w:rsidRPr="00B1381C">
        <w:rPr>
          <w:rFonts w:ascii="Times New Roman" w:hAnsi="Times New Roman" w:cs="Times New Roman"/>
          <w:lang w:val="en-GB"/>
        </w:rPr>
        <w:t>)</w:t>
      </w:r>
      <w:r w:rsidR="0004522B" w:rsidRPr="00B1381C">
        <w:rPr>
          <w:rFonts w:ascii="Times New Roman" w:hAnsi="Times New Roman" w:cs="Times New Roman"/>
          <w:lang w:val="en-GB"/>
        </w:rPr>
        <w:t>.</w:t>
      </w:r>
      <w:r w:rsidRPr="00B1381C">
        <w:rPr>
          <w:rFonts w:ascii="Times New Roman" w:hAnsi="Times New Roman" w:cs="Times New Roman"/>
          <w:lang w:val="en-GB"/>
        </w:rPr>
        <w:t xml:space="preserve"> The </w:t>
      </w:r>
      <w:r w:rsidR="000153AD" w:rsidRPr="00B1381C">
        <w:rPr>
          <w:rFonts w:ascii="Times New Roman" w:hAnsi="Times New Roman" w:cs="Times New Roman"/>
          <w:lang w:val="en-GB"/>
        </w:rPr>
        <w:t>w</w:t>
      </w:r>
      <w:r w:rsidRPr="00B1381C">
        <w:rPr>
          <w:rFonts w:ascii="Times New Roman" w:hAnsi="Times New Roman" w:cs="Times New Roman"/>
          <w:lang w:val="en-GB"/>
        </w:rPr>
        <w:t xml:space="preserve">ealth of </w:t>
      </w:r>
      <w:r w:rsidR="000153AD" w:rsidRPr="00B1381C">
        <w:rPr>
          <w:rFonts w:ascii="Times New Roman" w:hAnsi="Times New Roman" w:cs="Times New Roman"/>
          <w:lang w:val="en-GB"/>
        </w:rPr>
        <w:t>n</w:t>
      </w:r>
      <w:r w:rsidRPr="00B1381C">
        <w:rPr>
          <w:rFonts w:ascii="Times New Roman" w:hAnsi="Times New Roman" w:cs="Times New Roman"/>
          <w:lang w:val="en-GB"/>
        </w:rPr>
        <w:t xml:space="preserve">ations. An </w:t>
      </w:r>
      <w:r w:rsidR="000153AD" w:rsidRPr="00B1381C">
        <w:rPr>
          <w:rFonts w:ascii="Times New Roman" w:hAnsi="Times New Roman" w:cs="Times New Roman"/>
          <w:lang w:val="en-GB"/>
        </w:rPr>
        <w:t>i</w:t>
      </w:r>
      <w:r w:rsidRPr="00B1381C">
        <w:rPr>
          <w:rFonts w:ascii="Times New Roman" w:hAnsi="Times New Roman" w:cs="Times New Roman"/>
          <w:lang w:val="en-GB"/>
        </w:rPr>
        <w:t xml:space="preserve">nquiry </w:t>
      </w:r>
      <w:r w:rsidR="000153AD" w:rsidRPr="00B1381C">
        <w:rPr>
          <w:rFonts w:ascii="Times New Roman" w:hAnsi="Times New Roman" w:cs="Times New Roman"/>
          <w:lang w:val="en-GB"/>
        </w:rPr>
        <w:t>i</w:t>
      </w:r>
      <w:r w:rsidRPr="00B1381C">
        <w:rPr>
          <w:rFonts w:ascii="Times New Roman" w:hAnsi="Times New Roman" w:cs="Times New Roman"/>
          <w:lang w:val="en-GB"/>
        </w:rPr>
        <w:t xml:space="preserve">nto the </w:t>
      </w:r>
      <w:r w:rsidR="000153AD" w:rsidRPr="00B1381C">
        <w:rPr>
          <w:rFonts w:ascii="Times New Roman" w:hAnsi="Times New Roman" w:cs="Times New Roman"/>
          <w:lang w:val="en-GB"/>
        </w:rPr>
        <w:t>n</w:t>
      </w:r>
      <w:r w:rsidRPr="00B1381C">
        <w:rPr>
          <w:rFonts w:ascii="Times New Roman" w:hAnsi="Times New Roman" w:cs="Times New Roman"/>
          <w:lang w:val="en-GB"/>
        </w:rPr>
        <w:t xml:space="preserve">ature and </w:t>
      </w:r>
      <w:r w:rsidR="000153AD" w:rsidRPr="00B1381C">
        <w:rPr>
          <w:rFonts w:ascii="Times New Roman" w:hAnsi="Times New Roman" w:cs="Times New Roman"/>
          <w:lang w:val="en-GB"/>
        </w:rPr>
        <w:t>c</w:t>
      </w:r>
      <w:r w:rsidRPr="00B1381C">
        <w:rPr>
          <w:rFonts w:ascii="Times New Roman" w:hAnsi="Times New Roman" w:cs="Times New Roman"/>
          <w:lang w:val="en-GB"/>
        </w:rPr>
        <w:t xml:space="preserve">auses of the </w:t>
      </w:r>
      <w:r w:rsidR="000153AD" w:rsidRPr="00B1381C">
        <w:rPr>
          <w:rFonts w:ascii="Times New Roman" w:hAnsi="Times New Roman" w:cs="Times New Roman"/>
          <w:lang w:val="en-GB"/>
        </w:rPr>
        <w:t>w</w:t>
      </w:r>
      <w:r w:rsidRPr="00B1381C">
        <w:rPr>
          <w:rFonts w:ascii="Times New Roman" w:hAnsi="Times New Roman" w:cs="Times New Roman"/>
          <w:lang w:val="en-GB"/>
        </w:rPr>
        <w:t xml:space="preserve">ealth of </w:t>
      </w:r>
      <w:r w:rsidR="000153AD" w:rsidRPr="00B1381C">
        <w:rPr>
          <w:rFonts w:ascii="Times New Roman" w:hAnsi="Times New Roman" w:cs="Times New Roman"/>
          <w:lang w:val="en-GB"/>
        </w:rPr>
        <w:t>n</w:t>
      </w:r>
      <w:r w:rsidRPr="00B1381C">
        <w:rPr>
          <w:rFonts w:ascii="Times New Roman" w:hAnsi="Times New Roman" w:cs="Times New Roman"/>
          <w:lang w:val="en-GB"/>
        </w:rPr>
        <w:t>ations. Vol. 1-2</w:t>
      </w:r>
      <w:r w:rsidR="0004522B" w:rsidRPr="00B1381C">
        <w:rPr>
          <w:rFonts w:ascii="Times New Roman" w:hAnsi="Times New Roman" w:cs="Times New Roman"/>
          <w:lang w:val="en-GB"/>
        </w:rPr>
        <w:t>.</w:t>
      </w:r>
      <w:r w:rsidRPr="00B1381C">
        <w:rPr>
          <w:rFonts w:ascii="Times New Roman" w:hAnsi="Times New Roman" w:cs="Times New Roman"/>
          <w:lang w:val="en-GB"/>
        </w:rPr>
        <w:t xml:space="preserve"> Clarendon Press</w:t>
      </w:r>
      <w:r w:rsidR="0004522B" w:rsidRPr="00B1381C">
        <w:rPr>
          <w:rFonts w:ascii="Times New Roman" w:hAnsi="Times New Roman" w:cs="Times New Roman"/>
          <w:lang w:val="en-GB"/>
        </w:rPr>
        <w:t>, Oxford</w:t>
      </w:r>
      <w:r w:rsidRPr="00B1381C">
        <w:rPr>
          <w:rFonts w:ascii="Times New Roman" w:hAnsi="Times New Roman" w:cs="Times New Roman"/>
          <w:lang w:val="en-GB"/>
        </w:rPr>
        <w:t>.</w:t>
      </w:r>
      <w:r w:rsidR="00DC6D17" w:rsidRPr="00B1381C">
        <w:rPr>
          <w:rFonts w:ascii="Times New Roman" w:hAnsi="Times New Roman" w:cs="Times New Roman"/>
          <w:lang w:val="en-GB"/>
        </w:rPr>
        <w:t xml:space="preserve"> (Original work published in 1776).</w:t>
      </w:r>
    </w:p>
    <w:p w14:paraId="030C06EB" w14:textId="77777777" w:rsidR="006A262A" w:rsidRPr="00B1381C" w:rsidRDefault="006A262A" w:rsidP="0014129F">
      <w:pPr>
        <w:autoSpaceDE w:val="0"/>
        <w:autoSpaceDN w:val="0"/>
        <w:adjustRightInd w:val="0"/>
        <w:spacing w:line="240" w:lineRule="auto"/>
        <w:ind w:left="360" w:hanging="360"/>
        <w:rPr>
          <w:rFonts w:ascii="Times New Roman" w:hAnsi="Times New Roman" w:cs="Times New Roman"/>
          <w:lang w:val="en-GB"/>
        </w:rPr>
      </w:pPr>
      <w:proofErr w:type="spellStart"/>
      <w:r w:rsidRPr="00B1381C">
        <w:rPr>
          <w:rFonts w:ascii="Times New Roman" w:hAnsi="Times New Roman" w:cs="Times New Roman"/>
          <w:lang w:val="en-GB"/>
        </w:rPr>
        <w:t>Stolle</w:t>
      </w:r>
      <w:proofErr w:type="spellEnd"/>
      <w:r w:rsidRPr="00B1381C">
        <w:rPr>
          <w:rFonts w:ascii="Times New Roman" w:hAnsi="Times New Roman" w:cs="Times New Roman"/>
          <w:lang w:val="en-GB"/>
        </w:rPr>
        <w:t>, D.</w:t>
      </w:r>
      <w:r w:rsidR="0004522B" w:rsidRPr="00B1381C">
        <w:rPr>
          <w:rFonts w:ascii="Times New Roman" w:hAnsi="Times New Roman" w:cs="Times New Roman"/>
          <w:lang w:val="en-GB"/>
        </w:rPr>
        <w:t>,</w:t>
      </w:r>
      <w:r w:rsidRPr="00B1381C">
        <w:rPr>
          <w:rFonts w:ascii="Times New Roman" w:hAnsi="Times New Roman" w:cs="Times New Roman"/>
          <w:lang w:val="en-GB"/>
        </w:rPr>
        <w:t xml:space="preserve"> </w:t>
      </w:r>
      <w:r w:rsidR="00DC6D17" w:rsidRPr="00B1381C">
        <w:rPr>
          <w:rFonts w:ascii="Times New Roman" w:hAnsi="Times New Roman" w:cs="Times New Roman"/>
          <w:lang w:val="en-GB"/>
        </w:rPr>
        <w:t xml:space="preserve">&amp; </w:t>
      </w:r>
      <w:proofErr w:type="spellStart"/>
      <w:r w:rsidRPr="00B1381C">
        <w:rPr>
          <w:rFonts w:ascii="Times New Roman" w:hAnsi="Times New Roman" w:cs="Times New Roman"/>
          <w:lang w:val="en-GB"/>
        </w:rPr>
        <w:t>Hooghe</w:t>
      </w:r>
      <w:proofErr w:type="spellEnd"/>
      <w:r w:rsidR="00DC6D17" w:rsidRPr="00B1381C">
        <w:rPr>
          <w:rFonts w:ascii="Times New Roman" w:hAnsi="Times New Roman" w:cs="Times New Roman"/>
          <w:lang w:val="en-GB"/>
        </w:rPr>
        <w:t>, M.</w:t>
      </w:r>
      <w:r w:rsidR="0004522B" w:rsidRPr="00B1381C">
        <w:rPr>
          <w:rFonts w:ascii="Times New Roman" w:hAnsi="Times New Roman" w:cs="Times New Roman"/>
          <w:lang w:val="en-GB"/>
        </w:rPr>
        <w:t xml:space="preserve"> </w:t>
      </w:r>
      <w:r w:rsidR="00DC6D17" w:rsidRPr="00B1381C">
        <w:rPr>
          <w:rFonts w:ascii="Times New Roman" w:hAnsi="Times New Roman" w:cs="Times New Roman"/>
          <w:lang w:val="en-GB"/>
        </w:rPr>
        <w:t>(</w:t>
      </w:r>
      <w:r w:rsidRPr="00B1381C">
        <w:rPr>
          <w:rFonts w:ascii="Times New Roman" w:hAnsi="Times New Roman" w:cs="Times New Roman"/>
          <w:lang w:val="en-GB"/>
        </w:rPr>
        <w:t>2004</w:t>
      </w:r>
      <w:r w:rsidR="00DC6D17" w:rsidRPr="00B1381C">
        <w:rPr>
          <w:rFonts w:ascii="Times New Roman" w:hAnsi="Times New Roman" w:cs="Times New Roman"/>
          <w:lang w:val="en-GB"/>
        </w:rPr>
        <w:t>)</w:t>
      </w:r>
      <w:r w:rsidR="0004522B" w:rsidRPr="00B1381C">
        <w:rPr>
          <w:rFonts w:ascii="Times New Roman" w:hAnsi="Times New Roman" w:cs="Times New Roman"/>
          <w:lang w:val="en-GB"/>
        </w:rPr>
        <w:t>.</w:t>
      </w:r>
      <w:r w:rsidRPr="00B1381C">
        <w:rPr>
          <w:rFonts w:ascii="Times New Roman" w:hAnsi="Times New Roman" w:cs="Times New Roman"/>
          <w:lang w:val="en-GB"/>
        </w:rPr>
        <w:t xml:space="preserve"> The roots of social capital: Attitudinal and network mechanisms in the relation between youth and adult indicators of social capital. </w:t>
      </w:r>
      <w:proofErr w:type="spellStart"/>
      <w:r w:rsidRPr="00B1381C">
        <w:rPr>
          <w:rFonts w:ascii="Times New Roman" w:hAnsi="Times New Roman" w:cs="Times New Roman"/>
          <w:i/>
          <w:lang w:val="en-GB"/>
        </w:rPr>
        <w:t>Acta</w:t>
      </w:r>
      <w:proofErr w:type="spellEnd"/>
      <w:r w:rsidRPr="00B1381C">
        <w:rPr>
          <w:rFonts w:ascii="Times New Roman" w:hAnsi="Times New Roman" w:cs="Times New Roman"/>
          <w:i/>
          <w:lang w:val="en-GB"/>
        </w:rPr>
        <w:t xml:space="preserve"> </w:t>
      </w:r>
      <w:proofErr w:type="spellStart"/>
      <w:r w:rsidRPr="00B1381C">
        <w:rPr>
          <w:rFonts w:ascii="Times New Roman" w:hAnsi="Times New Roman" w:cs="Times New Roman"/>
          <w:i/>
          <w:lang w:val="en-GB"/>
        </w:rPr>
        <w:t>Politica</w:t>
      </w:r>
      <w:proofErr w:type="spellEnd"/>
      <w:r w:rsidRPr="00B1381C">
        <w:rPr>
          <w:rFonts w:ascii="Times New Roman" w:hAnsi="Times New Roman" w:cs="Times New Roman"/>
          <w:lang w:val="en-GB"/>
        </w:rPr>
        <w:t xml:space="preserve"> </w:t>
      </w:r>
      <w:r w:rsidRPr="00B1381C">
        <w:rPr>
          <w:rFonts w:ascii="Times New Roman" w:hAnsi="Times New Roman" w:cs="Times New Roman"/>
          <w:i/>
          <w:lang w:val="en-GB"/>
        </w:rPr>
        <w:t>39</w:t>
      </w:r>
      <w:r w:rsidR="0004522B" w:rsidRPr="00B1381C">
        <w:rPr>
          <w:rFonts w:ascii="Times New Roman" w:hAnsi="Times New Roman" w:cs="Times New Roman"/>
          <w:lang w:val="en-GB"/>
        </w:rPr>
        <w:t xml:space="preserve"> (4),</w:t>
      </w:r>
      <w:r w:rsidRPr="00B1381C">
        <w:rPr>
          <w:rFonts w:ascii="Times New Roman" w:hAnsi="Times New Roman" w:cs="Times New Roman"/>
          <w:lang w:val="en-GB"/>
        </w:rPr>
        <w:t xml:space="preserve"> 422-441.</w:t>
      </w:r>
    </w:p>
    <w:p w14:paraId="4C2FC1C4" w14:textId="143C533F" w:rsidR="00D20222" w:rsidRPr="00B1381C" w:rsidRDefault="00D20222" w:rsidP="00D20222">
      <w:pPr>
        <w:pStyle w:val="BodyText2"/>
        <w:spacing w:after="120"/>
        <w:ind w:left="360" w:hanging="360"/>
        <w:jc w:val="left"/>
        <w:rPr>
          <w:sz w:val="22"/>
          <w:szCs w:val="22"/>
          <w:lang w:val="en-US"/>
        </w:rPr>
      </w:pPr>
      <w:r w:rsidRPr="00B1381C">
        <w:rPr>
          <w:sz w:val="22"/>
          <w:szCs w:val="22"/>
          <w:lang w:val="en-US"/>
        </w:rPr>
        <w:t>Svendsen, G.</w:t>
      </w:r>
      <w:r w:rsidR="00AC2EBE" w:rsidRPr="00B1381C">
        <w:rPr>
          <w:sz w:val="22"/>
          <w:szCs w:val="22"/>
          <w:lang w:val="en-US"/>
        </w:rPr>
        <w:t xml:space="preserve"> </w:t>
      </w:r>
      <w:r w:rsidRPr="00B1381C">
        <w:rPr>
          <w:sz w:val="22"/>
          <w:szCs w:val="22"/>
          <w:lang w:val="en-US"/>
        </w:rPr>
        <w:t>L.</w:t>
      </w:r>
      <w:r w:rsidR="00AC2EBE" w:rsidRPr="00B1381C">
        <w:rPr>
          <w:sz w:val="22"/>
          <w:szCs w:val="22"/>
          <w:lang w:val="en-US"/>
        </w:rPr>
        <w:t xml:space="preserve"> </w:t>
      </w:r>
      <w:r w:rsidRPr="00B1381C">
        <w:rPr>
          <w:sz w:val="22"/>
          <w:szCs w:val="22"/>
          <w:lang w:val="en-US"/>
        </w:rPr>
        <w:t xml:space="preserve">H. (2013). </w:t>
      </w:r>
      <w:r w:rsidRPr="00B1381C">
        <w:rPr>
          <w:rFonts w:eastAsia="Times New Roman"/>
          <w:sz w:val="22"/>
          <w:szCs w:val="22"/>
          <w:lang w:val="en-US"/>
        </w:rPr>
        <w:t xml:space="preserve">Public libraries as breeding grounds for bonding, bridging and institutional social capital: The case of branch libraries in rural Denmark. </w:t>
      </w:r>
      <w:proofErr w:type="spellStart"/>
      <w:r w:rsidRPr="00B1381C">
        <w:rPr>
          <w:rFonts w:eastAsia="Times New Roman"/>
          <w:i/>
          <w:sz w:val="22"/>
          <w:szCs w:val="22"/>
          <w:lang w:val="en-US"/>
        </w:rPr>
        <w:t>Sociologia</w:t>
      </w:r>
      <w:proofErr w:type="spellEnd"/>
      <w:r w:rsidRPr="00B1381C">
        <w:rPr>
          <w:rFonts w:eastAsia="Times New Roman"/>
          <w:i/>
          <w:sz w:val="22"/>
          <w:szCs w:val="22"/>
          <w:lang w:val="en-US"/>
        </w:rPr>
        <w:t xml:space="preserve"> </w:t>
      </w:r>
      <w:proofErr w:type="spellStart"/>
      <w:r w:rsidRPr="00B1381C">
        <w:rPr>
          <w:rFonts w:eastAsia="Times New Roman"/>
          <w:i/>
          <w:sz w:val="22"/>
          <w:szCs w:val="22"/>
          <w:lang w:val="en-US"/>
        </w:rPr>
        <w:t>Ruralis</w:t>
      </w:r>
      <w:proofErr w:type="spellEnd"/>
      <w:r w:rsidRPr="00B1381C">
        <w:rPr>
          <w:rFonts w:eastAsia="Times New Roman"/>
          <w:sz w:val="22"/>
          <w:szCs w:val="22"/>
          <w:lang w:val="en-US"/>
        </w:rPr>
        <w:t xml:space="preserve"> </w:t>
      </w:r>
      <w:r w:rsidRPr="00B1381C">
        <w:rPr>
          <w:rFonts w:eastAsia="Times New Roman"/>
          <w:i/>
          <w:sz w:val="22"/>
          <w:szCs w:val="22"/>
          <w:lang w:val="en-US"/>
        </w:rPr>
        <w:t>53</w:t>
      </w:r>
      <w:r w:rsidRPr="00B1381C">
        <w:rPr>
          <w:rFonts w:eastAsia="Times New Roman"/>
          <w:sz w:val="22"/>
          <w:szCs w:val="22"/>
          <w:lang w:val="en-US"/>
        </w:rPr>
        <w:t>(1), 52-73.</w:t>
      </w:r>
    </w:p>
    <w:p w14:paraId="7F721A1E" w14:textId="16D64390" w:rsidR="006A262A" w:rsidRPr="00B1381C" w:rsidRDefault="006A262A" w:rsidP="0014129F">
      <w:pPr>
        <w:pStyle w:val="BodyText2"/>
        <w:spacing w:after="120"/>
        <w:ind w:left="360" w:hanging="360"/>
        <w:jc w:val="left"/>
        <w:rPr>
          <w:sz w:val="22"/>
          <w:szCs w:val="22"/>
          <w:lang w:val="en-US"/>
        </w:rPr>
      </w:pPr>
      <w:r w:rsidRPr="00B1381C">
        <w:rPr>
          <w:iCs/>
          <w:sz w:val="22"/>
          <w:szCs w:val="22"/>
          <w:lang w:val="de-DE"/>
        </w:rPr>
        <w:t>Svendsen, G.</w:t>
      </w:r>
      <w:r w:rsidR="00AC2EBE" w:rsidRPr="00B1381C">
        <w:rPr>
          <w:iCs/>
          <w:sz w:val="22"/>
          <w:szCs w:val="22"/>
          <w:lang w:val="de-DE"/>
        </w:rPr>
        <w:t xml:space="preserve"> </w:t>
      </w:r>
      <w:r w:rsidRPr="00B1381C">
        <w:rPr>
          <w:iCs/>
          <w:sz w:val="22"/>
          <w:szCs w:val="22"/>
          <w:lang w:val="de-DE"/>
        </w:rPr>
        <w:t>L.</w:t>
      </w:r>
      <w:r w:rsidR="00AC2EBE" w:rsidRPr="00B1381C">
        <w:rPr>
          <w:iCs/>
          <w:sz w:val="22"/>
          <w:szCs w:val="22"/>
          <w:lang w:val="de-DE"/>
        </w:rPr>
        <w:t xml:space="preserve"> </w:t>
      </w:r>
      <w:r w:rsidRPr="00B1381C">
        <w:rPr>
          <w:iCs/>
          <w:sz w:val="22"/>
          <w:szCs w:val="22"/>
          <w:lang w:val="de-DE"/>
        </w:rPr>
        <w:t>H.</w:t>
      </w:r>
      <w:r w:rsidR="0004522B" w:rsidRPr="00B1381C">
        <w:rPr>
          <w:iCs/>
          <w:sz w:val="22"/>
          <w:szCs w:val="22"/>
          <w:lang w:val="de-DE"/>
        </w:rPr>
        <w:t>,</w:t>
      </w:r>
      <w:r w:rsidR="00751013" w:rsidRPr="00B1381C">
        <w:rPr>
          <w:iCs/>
          <w:sz w:val="22"/>
          <w:szCs w:val="22"/>
          <w:lang w:val="de-DE"/>
        </w:rPr>
        <w:t xml:space="preserve"> &amp;</w:t>
      </w:r>
      <w:r w:rsidRPr="00B1381C">
        <w:rPr>
          <w:iCs/>
          <w:sz w:val="22"/>
          <w:szCs w:val="22"/>
          <w:lang w:val="de-DE"/>
        </w:rPr>
        <w:t xml:space="preserve"> Svendsen</w:t>
      </w:r>
      <w:r w:rsidR="00751013" w:rsidRPr="00B1381C">
        <w:rPr>
          <w:iCs/>
          <w:sz w:val="22"/>
          <w:szCs w:val="22"/>
          <w:lang w:val="de-DE"/>
        </w:rPr>
        <w:t>, G.</w:t>
      </w:r>
      <w:r w:rsidR="00AC2EBE" w:rsidRPr="00B1381C">
        <w:rPr>
          <w:iCs/>
          <w:sz w:val="22"/>
          <w:szCs w:val="22"/>
          <w:lang w:val="de-DE"/>
        </w:rPr>
        <w:t xml:space="preserve"> </w:t>
      </w:r>
      <w:r w:rsidR="00751013" w:rsidRPr="00B1381C">
        <w:rPr>
          <w:iCs/>
          <w:sz w:val="22"/>
          <w:szCs w:val="22"/>
          <w:lang w:val="de-DE"/>
        </w:rPr>
        <w:t>T.</w:t>
      </w:r>
      <w:r w:rsidRPr="00B1381C">
        <w:rPr>
          <w:iCs/>
          <w:sz w:val="22"/>
          <w:szCs w:val="22"/>
          <w:lang w:val="de-DE"/>
        </w:rPr>
        <w:t xml:space="preserve"> </w:t>
      </w:r>
      <w:r w:rsidR="00751013" w:rsidRPr="00B1381C">
        <w:rPr>
          <w:iCs/>
          <w:sz w:val="22"/>
          <w:szCs w:val="22"/>
          <w:lang w:val="de-DE"/>
        </w:rPr>
        <w:t>(</w:t>
      </w:r>
      <w:r w:rsidRPr="00B1381C">
        <w:rPr>
          <w:iCs/>
          <w:sz w:val="22"/>
          <w:szCs w:val="22"/>
          <w:lang w:val="de-DE"/>
        </w:rPr>
        <w:t>2000</w:t>
      </w:r>
      <w:r w:rsidR="00751013" w:rsidRPr="00B1381C">
        <w:rPr>
          <w:iCs/>
          <w:sz w:val="22"/>
          <w:szCs w:val="22"/>
          <w:lang w:val="de-DE"/>
        </w:rPr>
        <w:t>)</w:t>
      </w:r>
      <w:r w:rsidR="0004522B" w:rsidRPr="00B1381C">
        <w:rPr>
          <w:iCs/>
          <w:sz w:val="22"/>
          <w:szCs w:val="22"/>
          <w:lang w:val="de-DE"/>
        </w:rPr>
        <w:t>.</w:t>
      </w:r>
      <w:r w:rsidRPr="00B1381C">
        <w:rPr>
          <w:iCs/>
          <w:sz w:val="22"/>
          <w:szCs w:val="22"/>
          <w:lang w:val="de-DE"/>
        </w:rPr>
        <w:t xml:space="preserve"> </w:t>
      </w:r>
      <w:r w:rsidRPr="00B1381C">
        <w:rPr>
          <w:sz w:val="22"/>
          <w:szCs w:val="22"/>
          <w:lang w:val="en-GB"/>
        </w:rPr>
        <w:t xml:space="preserve">Measuring social capital: The Danish co-operative dairy movement. </w:t>
      </w:r>
      <w:proofErr w:type="spellStart"/>
      <w:r w:rsidRPr="00B1381C">
        <w:rPr>
          <w:i/>
          <w:sz w:val="22"/>
          <w:szCs w:val="22"/>
          <w:lang w:val="en-US"/>
        </w:rPr>
        <w:t>Sociologia</w:t>
      </w:r>
      <w:proofErr w:type="spellEnd"/>
      <w:r w:rsidRPr="00B1381C">
        <w:rPr>
          <w:i/>
          <w:sz w:val="22"/>
          <w:szCs w:val="22"/>
          <w:lang w:val="en-US"/>
        </w:rPr>
        <w:t xml:space="preserve"> </w:t>
      </w:r>
      <w:proofErr w:type="spellStart"/>
      <w:r w:rsidRPr="00B1381C">
        <w:rPr>
          <w:i/>
          <w:sz w:val="22"/>
          <w:szCs w:val="22"/>
          <w:lang w:val="en-US"/>
        </w:rPr>
        <w:t>Ruralis</w:t>
      </w:r>
      <w:proofErr w:type="spellEnd"/>
      <w:r w:rsidRPr="00B1381C">
        <w:rPr>
          <w:i/>
          <w:sz w:val="22"/>
          <w:szCs w:val="22"/>
          <w:lang w:val="en-US"/>
        </w:rPr>
        <w:t xml:space="preserve"> </w:t>
      </w:r>
      <w:r w:rsidR="0004522B" w:rsidRPr="00B1381C">
        <w:rPr>
          <w:i/>
          <w:sz w:val="22"/>
          <w:szCs w:val="22"/>
          <w:lang w:val="en-US"/>
        </w:rPr>
        <w:t>40</w:t>
      </w:r>
      <w:r w:rsidR="0004522B" w:rsidRPr="00B1381C">
        <w:rPr>
          <w:sz w:val="22"/>
          <w:szCs w:val="22"/>
          <w:lang w:val="en-US"/>
        </w:rPr>
        <w:t>(</w:t>
      </w:r>
      <w:r w:rsidRPr="00B1381C">
        <w:rPr>
          <w:sz w:val="22"/>
          <w:szCs w:val="22"/>
          <w:lang w:val="en-US"/>
        </w:rPr>
        <w:t>1</w:t>
      </w:r>
      <w:r w:rsidR="0004522B" w:rsidRPr="00B1381C">
        <w:rPr>
          <w:sz w:val="22"/>
          <w:szCs w:val="22"/>
          <w:lang w:val="en-US"/>
        </w:rPr>
        <w:t>),</w:t>
      </w:r>
      <w:r w:rsidRPr="00B1381C">
        <w:rPr>
          <w:sz w:val="22"/>
          <w:szCs w:val="22"/>
          <w:lang w:val="en-US"/>
        </w:rPr>
        <w:t xml:space="preserve"> 72-86. </w:t>
      </w:r>
    </w:p>
    <w:p w14:paraId="5760EC4E" w14:textId="718816B9" w:rsidR="006A262A" w:rsidRPr="00B1381C" w:rsidRDefault="006A262A" w:rsidP="0014129F">
      <w:pPr>
        <w:pStyle w:val="BodyText2"/>
        <w:spacing w:after="120"/>
        <w:ind w:left="360" w:hanging="360"/>
        <w:jc w:val="left"/>
        <w:rPr>
          <w:sz w:val="22"/>
          <w:szCs w:val="22"/>
        </w:rPr>
      </w:pPr>
      <w:r w:rsidRPr="004114B2">
        <w:rPr>
          <w:sz w:val="22"/>
          <w:szCs w:val="22"/>
          <w:lang w:val="en-US"/>
        </w:rPr>
        <w:t>Svendsen, G.</w:t>
      </w:r>
      <w:r w:rsidR="00AC2EBE" w:rsidRPr="004114B2">
        <w:rPr>
          <w:sz w:val="22"/>
          <w:szCs w:val="22"/>
          <w:lang w:val="en-US"/>
        </w:rPr>
        <w:t xml:space="preserve"> </w:t>
      </w:r>
      <w:r w:rsidRPr="004114B2">
        <w:rPr>
          <w:sz w:val="22"/>
          <w:szCs w:val="22"/>
          <w:lang w:val="en-US"/>
        </w:rPr>
        <w:t>L.</w:t>
      </w:r>
      <w:r w:rsidR="00AC2EBE" w:rsidRPr="004114B2">
        <w:rPr>
          <w:sz w:val="22"/>
          <w:szCs w:val="22"/>
          <w:lang w:val="en-US"/>
        </w:rPr>
        <w:t xml:space="preserve"> </w:t>
      </w:r>
      <w:r w:rsidRPr="004114B2">
        <w:rPr>
          <w:sz w:val="22"/>
          <w:szCs w:val="22"/>
          <w:lang w:val="en-US"/>
        </w:rPr>
        <w:t>H.</w:t>
      </w:r>
      <w:r w:rsidR="004946D0" w:rsidRPr="004114B2">
        <w:rPr>
          <w:sz w:val="22"/>
          <w:szCs w:val="22"/>
          <w:lang w:val="en-US"/>
        </w:rPr>
        <w:t>,</w:t>
      </w:r>
      <w:r w:rsidR="00760318" w:rsidRPr="004114B2">
        <w:rPr>
          <w:sz w:val="22"/>
          <w:szCs w:val="22"/>
          <w:lang w:val="en-US"/>
        </w:rPr>
        <w:t xml:space="preserve"> &amp;</w:t>
      </w:r>
      <w:r w:rsidRPr="004114B2">
        <w:rPr>
          <w:sz w:val="22"/>
          <w:szCs w:val="22"/>
          <w:lang w:val="en-US"/>
        </w:rPr>
        <w:t xml:space="preserve"> Svendsen</w:t>
      </w:r>
      <w:r w:rsidR="00760318" w:rsidRPr="004114B2">
        <w:rPr>
          <w:sz w:val="22"/>
          <w:szCs w:val="22"/>
          <w:lang w:val="en-US"/>
        </w:rPr>
        <w:t>, G.</w:t>
      </w:r>
      <w:r w:rsidR="00AC2EBE" w:rsidRPr="004114B2">
        <w:rPr>
          <w:sz w:val="22"/>
          <w:szCs w:val="22"/>
          <w:lang w:val="en-US"/>
        </w:rPr>
        <w:t xml:space="preserve"> </w:t>
      </w:r>
      <w:r w:rsidR="00760318" w:rsidRPr="004114B2">
        <w:rPr>
          <w:sz w:val="22"/>
          <w:szCs w:val="22"/>
          <w:lang w:val="en-US"/>
        </w:rPr>
        <w:t>T.</w:t>
      </w:r>
      <w:r w:rsidR="004946D0" w:rsidRPr="004114B2">
        <w:rPr>
          <w:sz w:val="22"/>
          <w:szCs w:val="22"/>
          <w:lang w:val="en-US"/>
        </w:rPr>
        <w:t xml:space="preserve"> </w:t>
      </w:r>
      <w:r w:rsidR="00760318" w:rsidRPr="004114B2">
        <w:rPr>
          <w:sz w:val="22"/>
          <w:szCs w:val="22"/>
          <w:lang w:val="en-US"/>
        </w:rPr>
        <w:t>(</w:t>
      </w:r>
      <w:r w:rsidRPr="004114B2">
        <w:rPr>
          <w:sz w:val="22"/>
          <w:szCs w:val="22"/>
          <w:lang w:val="en-US"/>
        </w:rPr>
        <w:t>2004</w:t>
      </w:r>
      <w:r w:rsidR="00760318" w:rsidRPr="004114B2">
        <w:rPr>
          <w:sz w:val="22"/>
          <w:szCs w:val="22"/>
          <w:lang w:val="en-US"/>
        </w:rPr>
        <w:t>)</w:t>
      </w:r>
      <w:r w:rsidR="004946D0" w:rsidRPr="004114B2">
        <w:rPr>
          <w:sz w:val="22"/>
          <w:szCs w:val="22"/>
          <w:lang w:val="en-US"/>
        </w:rPr>
        <w:t>.</w:t>
      </w:r>
      <w:r w:rsidRPr="004114B2">
        <w:rPr>
          <w:sz w:val="22"/>
          <w:szCs w:val="22"/>
          <w:lang w:val="en-US"/>
        </w:rPr>
        <w:t xml:space="preserve"> </w:t>
      </w:r>
      <w:r w:rsidRPr="00B1381C">
        <w:rPr>
          <w:i/>
          <w:sz w:val="22"/>
          <w:szCs w:val="22"/>
          <w:lang w:val="en-GB"/>
        </w:rPr>
        <w:t xml:space="preserve">The </w:t>
      </w:r>
      <w:r w:rsidR="00760318" w:rsidRPr="00B1381C">
        <w:rPr>
          <w:i/>
          <w:sz w:val="22"/>
          <w:szCs w:val="22"/>
          <w:lang w:val="en-GB"/>
        </w:rPr>
        <w:t>c</w:t>
      </w:r>
      <w:r w:rsidRPr="00B1381C">
        <w:rPr>
          <w:i/>
          <w:sz w:val="22"/>
          <w:szCs w:val="22"/>
          <w:lang w:val="en-GB"/>
        </w:rPr>
        <w:t xml:space="preserve">reation and </w:t>
      </w:r>
      <w:r w:rsidR="00760318" w:rsidRPr="00B1381C">
        <w:rPr>
          <w:i/>
          <w:sz w:val="22"/>
          <w:szCs w:val="22"/>
          <w:lang w:val="en-GB"/>
        </w:rPr>
        <w:t>d</w:t>
      </w:r>
      <w:r w:rsidRPr="00B1381C">
        <w:rPr>
          <w:i/>
          <w:sz w:val="22"/>
          <w:szCs w:val="22"/>
          <w:lang w:val="en-GB"/>
        </w:rPr>
        <w:t xml:space="preserve">estruction of </w:t>
      </w:r>
      <w:r w:rsidR="00760318" w:rsidRPr="00B1381C">
        <w:rPr>
          <w:i/>
          <w:sz w:val="22"/>
          <w:szCs w:val="22"/>
          <w:lang w:val="en-GB"/>
        </w:rPr>
        <w:t>s</w:t>
      </w:r>
      <w:r w:rsidRPr="00B1381C">
        <w:rPr>
          <w:i/>
          <w:sz w:val="22"/>
          <w:szCs w:val="22"/>
          <w:lang w:val="en-GB"/>
        </w:rPr>
        <w:t xml:space="preserve">ocial </w:t>
      </w:r>
      <w:r w:rsidR="00760318" w:rsidRPr="00B1381C">
        <w:rPr>
          <w:i/>
          <w:sz w:val="22"/>
          <w:szCs w:val="22"/>
          <w:lang w:val="en-GB"/>
        </w:rPr>
        <w:t>c</w:t>
      </w:r>
      <w:r w:rsidRPr="00B1381C">
        <w:rPr>
          <w:i/>
          <w:sz w:val="22"/>
          <w:szCs w:val="22"/>
          <w:lang w:val="en-GB"/>
        </w:rPr>
        <w:t xml:space="preserve">apital: </w:t>
      </w:r>
      <w:r w:rsidR="004946D0" w:rsidRPr="00B1381C">
        <w:rPr>
          <w:i/>
          <w:sz w:val="22"/>
          <w:szCs w:val="22"/>
          <w:lang w:val="en-GB"/>
        </w:rPr>
        <w:t>E</w:t>
      </w:r>
      <w:r w:rsidRPr="00B1381C">
        <w:rPr>
          <w:i/>
          <w:sz w:val="22"/>
          <w:szCs w:val="22"/>
          <w:lang w:val="en-GB"/>
        </w:rPr>
        <w:t xml:space="preserve">ntrepreneurship, </w:t>
      </w:r>
      <w:r w:rsidR="00760318" w:rsidRPr="00B1381C">
        <w:rPr>
          <w:i/>
          <w:sz w:val="22"/>
          <w:szCs w:val="22"/>
          <w:lang w:val="en-GB"/>
        </w:rPr>
        <w:t>c</w:t>
      </w:r>
      <w:r w:rsidRPr="00B1381C">
        <w:rPr>
          <w:i/>
          <w:sz w:val="22"/>
          <w:szCs w:val="22"/>
          <w:lang w:val="en-GB"/>
        </w:rPr>
        <w:t xml:space="preserve">ooperative </w:t>
      </w:r>
      <w:r w:rsidR="00760318" w:rsidRPr="00B1381C">
        <w:rPr>
          <w:i/>
          <w:sz w:val="22"/>
          <w:szCs w:val="22"/>
          <w:lang w:val="en-GB"/>
        </w:rPr>
        <w:t>m</w:t>
      </w:r>
      <w:r w:rsidRPr="00B1381C">
        <w:rPr>
          <w:i/>
          <w:sz w:val="22"/>
          <w:szCs w:val="22"/>
          <w:lang w:val="en-GB"/>
        </w:rPr>
        <w:t xml:space="preserve">ovements and </w:t>
      </w:r>
      <w:r w:rsidR="00760318" w:rsidRPr="00B1381C">
        <w:rPr>
          <w:i/>
          <w:sz w:val="22"/>
          <w:szCs w:val="22"/>
          <w:lang w:val="en-GB"/>
        </w:rPr>
        <w:t>i</w:t>
      </w:r>
      <w:r w:rsidRPr="00B1381C">
        <w:rPr>
          <w:i/>
          <w:sz w:val="22"/>
          <w:szCs w:val="22"/>
          <w:lang w:val="en-GB"/>
        </w:rPr>
        <w:t>nstitutions</w:t>
      </w:r>
      <w:r w:rsidR="004946D0" w:rsidRPr="00B1381C">
        <w:rPr>
          <w:sz w:val="22"/>
          <w:szCs w:val="22"/>
          <w:lang w:val="en-GB"/>
        </w:rPr>
        <w:t>.</w:t>
      </w:r>
      <w:r w:rsidR="004946D0" w:rsidRPr="00B1381C">
        <w:rPr>
          <w:sz w:val="22"/>
          <w:szCs w:val="22"/>
          <w:lang w:val="en-US"/>
        </w:rPr>
        <w:t xml:space="preserve"> </w:t>
      </w:r>
      <w:proofErr w:type="spellStart"/>
      <w:r w:rsidRPr="00B1381C">
        <w:rPr>
          <w:sz w:val="22"/>
          <w:szCs w:val="22"/>
        </w:rPr>
        <w:t>Cheltenham</w:t>
      </w:r>
      <w:proofErr w:type="spellEnd"/>
      <w:r w:rsidR="009F2473" w:rsidRPr="00B1381C">
        <w:rPr>
          <w:sz w:val="22"/>
          <w:szCs w:val="22"/>
        </w:rPr>
        <w:t xml:space="preserve">, UK, </w:t>
      </w:r>
      <w:proofErr w:type="spellStart"/>
      <w:r w:rsidR="009F2473" w:rsidRPr="00B1381C">
        <w:rPr>
          <w:sz w:val="22"/>
          <w:szCs w:val="22"/>
        </w:rPr>
        <w:t>Northampton</w:t>
      </w:r>
      <w:proofErr w:type="spellEnd"/>
      <w:r w:rsidR="009F2473" w:rsidRPr="00B1381C">
        <w:rPr>
          <w:sz w:val="22"/>
          <w:szCs w:val="22"/>
        </w:rPr>
        <w:t>, USA</w:t>
      </w:r>
      <w:r w:rsidR="00760318" w:rsidRPr="00B1381C">
        <w:rPr>
          <w:sz w:val="22"/>
          <w:szCs w:val="22"/>
        </w:rPr>
        <w:t>: Edward Elgar</w:t>
      </w:r>
    </w:p>
    <w:p w14:paraId="3C566366" w14:textId="4CEAB963" w:rsidR="006A262A" w:rsidRPr="00B1381C" w:rsidRDefault="006A262A" w:rsidP="0014129F">
      <w:pPr>
        <w:pStyle w:val="BodyText2"/>
        <w:spacing w:after="120"/>
        <w:ind w:left="360" w:hanging="360"/>
        <w:jc w:val="left"/>
        <w:rPr>
          <w:sz w:val="22"/>
          <w:szCs w:val="22"/>
        </w:rPr>
      </w:pPr>
      <w:r w:rsidRPr="00B1381C">
        <w:rPr>
          <w:sz w:val="22"/>
          <w:szCs w:val="22"/>
        </w:rPr>
        <w:t>Svendsen, G.</w:t>
      </w:r>
      <w:r w:rsidR="00AC2EBE" w:rsidRPr="00B1381C">
        <w:rPr>
          <w:sz w:val="22"/>
          <w:szCs w:val="22"/>
        </w:rPr>
        <w:t xml:space="preserve"> </w:t>
      </w:r>
      <w:r w:rsidRPr="00B1381C">
        <w:rPr>
          <w:sz w:val="22"/>
          <w:szCs w:val="22"/>
        </w:rPr>
        <w:t>L.</w:t>
      </w:r>
      <w:r w:rsidR="00AC2EBE" w:rsidRPr="00B1381C">
        <w:rPr>
          <w:sz w:val="22"/>
          <w:szCs w:val="22"/>
        </w:rPr>
        <w:t xml:space="preserve"> </w:t>
      </w:r>
      <w:r w:rsidRPr="00B1381C">
        <w:rPr>
          <w:sz w:val="22"/>
          <w:szCs w:val="22"/>
        </w:rPr>
        <w:t>H</w:t>
      </w:r>
      <w:r w:rsidR="004946D0" w:rsidRPr="00B1381C">
        <w:rPr>
          <w:sz w:val="22"/>
          <w:szCs w:val="22"/>
        </w:rPr>
        <w:t xml:space="preserve">., </w:t>
      </w:r>
      <w:r w:rsidR="00D65553" w:rsidRPr="00B1381C">
        <w:rPr>
          <w:sz w:val="22"/>
          <w:szCs w:val="22"/>
        </w:rPr>
        <w:t xml:space="preserve">&amp; </w:t>
      </w:r>
      <w:r w:rsidRPr="00B1381C">
        <w:rPr>
          <w:sz w:val="22"/>
          <w:szCs w:val="22"/>
        </w:rPr>
        <w:t>Svendsen</w:t>
      </w:r>
      <w:r w:rsidR="00D65553" w:rsidRPr="00B1381C">
        <w:rPr>
          <w:sz w:val="22"/>
          <w:szCs w:val="22"/>
        </w:rPr>
        <w:t>, G.</w:t>
      </w:r>
      <w:r w:rsidR="00AC2EBE" w:rsidRPr="00B1381C">
        <w:rPr>
          <w:sz w:val="22"/>
          <w:szCs w:val="22"/>
        </w:rPr>
        <w:t xml:space="preserve"> </w:t>
      </w:r>
      <w:r w:rsidR="00D65553" w:rsidRPr="00B1381C">
        <w:rPr>
          <w:sz w:val="22"/>
          <w:szCs w:val="22"/>
        </w:rPr>
        <w:t>T.</w:t>
      </w:r>
      <w:r w:rsidR="004946D0" w:rsidRPr="00B1381C">
        <w:rPr>
          <w:sz w:val="22"/>
          <w:szCs w:val="22"/>
        </w:rPr>
        <w:t xml:space="preserve"> </w:t>
      </w:r>
      <w:r w:rsidR="00D65553" w:rsidRPr="00B1381C">
        <w:rPr>
          <w:sz w:val="22"/>
          <w:szCs w:val="22"/>
        </w:rPr>
        <w:t>(</w:t>
      </w:r>
      <w:r w:rsidRPr="00B1381C">
        <w:rPr>
          <w:sz w:val="22"/>
          <w:szCs w:val="22"/>
        </w:rPr>
        <w:t>2014</w:t>
      </w:r>
      <w:r w:rsidR="00D65553" w:rsidRPr="00B1381C">
        <w:rPr>
          <w:sz w:val="22"/>
          <w:szCs w:val="22"/>
        </w:rPr>
        <w:t>)</w:t>
      </w:r>
      <w:r w:rsidR="004946D0" w:rsidRPr="00B1381C">
        <w:rPr>
          <w:sz w:val="22"/>
          <w:szCs w:val="22"/>
        </w:rPr>
        <w:t>.</w:t>
      </w:r>
      <w:r w:rsidRPr="00B1381C">
        <w:rPr>
          <w:sz w:val="22"/>
          <w:szCs w:val="22"/>
        </w:rPr>
        <w:t xml:space="preserve"> </w:t>
      </w:r>
      <w:proofErr w:type="spellStart"/>
      <w:r w:rsidRPr="00B1381C">
        <w:rPr>
          <w:sz w:val="22"/>
          <w:szCs w:val="22"/>
        </w:rPr>
        <w:t>Gratisme</w:t>
      </w:r>
      <w:proofErr w:type="spellEnd"/>
      <w:r w:rsidRPr="00B1381C">
        <w:rPr>
          <w:sz w:val="22"/>
          <w:szCs w:val="22"/>
        </w:rPr>
        <w:t xml:space="preserve">, frivillighed og tillid. </w:t>
      </w:r>
      <w:r w:rsidR="004946D0" w:rsidRPr="00B1381C">
        <w:rPr>
          <w:sz w:val="22"/>
          <w:szCs w:val="22"/>
        </w:rPr>
        <w:t>I</w:t>
      </w:r>
      <w:r w:rsidRPr="00B1381C">
        <w:rPr>
          <w:sz w:val="22"/>
          <w:szCs w:val="22"/>
        </w:rPr>
        <w:t xml:space="preserve">n </w:t>
      </w:r>
      <w:proofErr w:type="spellStart"/>
      <w:r w:rsidRPr="00B1381C">
        <w:rPr>
          <w:sz w:val="22"/>
          <w:szCs w:val="22"/>
        </w:rPr>
        <w:t>Böss</w:t>
      </w:r>
      <w:proofErr w:type="spellEnd"/>
      <w:r w:rsidR="008B105F">
        <w:rPr>
          <w:sz w:val="22"/>
          <w:szCs w:val="22"/>
        </w:rPr>
        <w:t>,</w:t>
      </w:r>
      <w:r w:rsidRPr="00B1381C">
        <w:rPr>
          <w:sz w:val="22"/>
          <w:szCs w:val="22"/>
        </w:rPr>
        <w:t xml:space="preserve"> </w:t>
      </w:r>
      <w:r w:rsidR="008B105F" w:rsidRPr="00B1381C">
        <w:rPr>
          <w:sz w:val="22"/>
          <w:szCs w:val="22"/>
        </w:rPr>
        <w:t xml:space="preserve">M. </w:t>
      </w:r>
      <w:r w:rsidR="004946D0" w:rsidRPr="00B1381C">
        <w:rPr>
          <w:sz w:val="22"/>
          <w:szCs w:val="22"/>
        </w:rPr>
        <w:t>(E</w:t>
      </w:r>
      <w:r w:rsidRPr="00B1381C">
        <w:rPr>
          <w:sz w:val="22"/>
          <w:szCs w:val="22"/>
        </w:rPr>
        <w:t>d.</w:t>
      </w:r>
      <w:r w:rsidR="004946D0" w:rsidRPr="00B1381C">
        <w:rPr>
          <w:sz w:val="22"/>
          <w:szCs w:val="22"/>
        </w:rPr>
        <w:t>)</w:t>
      </w:r>
      <w:r w:rsidRPr="00B1381C">
        <w:rPr>
          <w:sz w:val="22"/>
          <w:szCs w:val="22"/>
        </w:rPr>
        <w:t xml:space="preserve"> </w:t>
      </w:r>
      <w:r w:rsidR="00D20222" w:rsidRPr="00B1381C">
        <w:rPr>
          <w:i/>
          <w:sz w:val="22"/>
          <w:szCs w:val="22"/>
        </w:rPr>
        <w:t xml:space="preserve">Folkestyrets </w:t>
      </w:r>
      <w:r w:rsidR="004946D0" w:rsidRPr="00B1381C">
        <w:rPr>
          <w:i/>
          <w:sz w:val="22"/>
          <w:szCs w:val="22"/>
        </w:rPr>
        <w:t>R</w:t>
      </w:r>
      <w:r w:rsidRPr="00B1381C">
        <w:rPr>
          <w:i/>
          <w:sz w:val="22"/>
          <w:szCs w:val="22"/>
        </w:rPr>
        <w:t xml:space="preserve">ugekasser: Om </w:t>
      </w:r>
      <w:r w:rsidR="004946D0" w:rsidRPr="00B1381C">
        <w:rPr>
          <w:i/>
          <w:sz w:val="22"/>
          <w:szCs w:val="22"/>
        </w:rPr>
        <w:t>F</w:t>
      </w:r>
      <w:r w:rsidRPr="00B1381C">
        <w:rPr>
          <w:i/>
          <w:sz w:val="22"/>
          <w:szCs w:val="22"/>
        </w:rPr>
        <w:t xml:space="preserve">oreninger, </w:t>
      </w:r>
      <w:r w:rsidR="004946D0" w:rsidRPr="00B1381C">
        <w:rPr>
          <w:i/>
          <w:sz w:val="22"/>
          <w:szCs w:val="22"/>
        </w:rPr>
        <w:t>F</w:t>
      </w:r>
      <w:r w:rsidR="00D20222" w:rsidRPr="00B1381C">
        <w:rPr>
          <w:i/>
          <w:sz w:val="22"/>
          <w:szCs w:val="22"/>
        </w:rPr>
        <w:t>rivillige</w:t>
      </w:r>
      <w:r w:rsidRPr="00B1381C">
        <w:rPr>
          <w:i/>
          <w:sz w:val="22"/>
          <w:szCs w:val="22"/>
        </w:rPr>
        <w:t xml:space="preserve"> og </w:t>
      </w:r>
      <w:r w:rsidR="004946D0" w:rsidRPr="00B1381C">
        <w:rPr>
          <w:i/>
          <w:sz w:val="22"/>
          <w:szCs w:val="22"/>
        </w:rPr>
        <w:t>F</w:t>
      </w:r>
      <w:r w:rsidRPr="00B1381C">
        <w:rPr>
          <w:i/>
          <w:sz w:val="22"/>
          <w:szCs w:val="22"/>
        </w:rPr>
        <w:t>olk</w:t>
      </w:r>
      <w:r w:rsidR="00D20222" w:rsidRPr="00B1381C">
        <w:rPr>
          <w:i/>
          <w:sz w:val="22"/>
          <w:szCs w:val="22"/>
        </w:rPr>
        <w:t>estyre</w:t>
      </w:r>
      <w:r w:rsidRPr="00B1381C">
        <w:rPr>
          <w:sz w:val="22"/>
          <w:szCs w:val="22"/>
        </w:rPr>
        <w:t xml:space="preserve"> </w:t>
      </w:r>
      <w:r w:rsidR="00D65553" w:rsidRPr="00B1381C">
        <w:rPr>
          <w:sz w:val="22"/>
          <w:szCs w:val="22"/>
        </w:rPr>
        <w:t>(</w:t>
      </w:r>
      <w:proofErr w:type="spellStart"/>
      <w:r w:rsidR="00D65553" w:rsidRPr="00B1381C">
        <w:rPr>
          <w:sz w:val="22"/>
          <w:szCs w:val="22"/>
        </w:rPr>
        <w:t>pp</w:t>
      </w:r>
      <w:proofErr w:type="spellEnd"/>
      <w:r w:rsidR="00D65553" w:rsidRPr="00B1381C">
        <w:rPr>
          <w:sz w:val="22"/>
          <w:szCs w:val="22"/>
        </w:rPr>
        <w:t>. 137-149). Aarhus:</w:t>
      </w:r>
      <w:r w:rsidR="0040438A" w:rsidRPr="00B1381C">
        <w:rPr>
          <w:sz w:val="22"/>
          <w:szCs w:val="22"/>
        </w:rPr>
        <w:t xml:space="preserve"> </w:t>
      </w:r>
      <w:r w:rsidRPr="00B1381C">
        <w:rPr>
          <w:sz w:val="22"/>
          <w:szCs w:val="22"/>
        </w:rPr>
        <w:t xml:space="preserve">Aarhus </w:t>
      </w:r>
      <w:proofErr w:type="spellStart"/>
      <w:r w:rsidRPr="00B1381C">
        <w:rPr>
          <w:sz w:val="22"/>
          <w:szCs w:val="22"/>
        </w:rPr>
        <w:t>University</w:t>
      </w:r>
      <w:proofErr w:type="spellEnd"/>
      <w:r w:rsidRPr="00B1381C">
        <w:rPr>
          <w:sz w:val="22"/>
          <w:szCs w:val="22"/>
        </w:rPr>
        <w:t xml:space="preserve"> Press</w:t>
      </w:r>
      <w:r w:rsidR="004946D0" w:rsidRPr="00B1381C">
        <w:rPr>
          <w:sz w:val="22"/>
          <w:szCs w:val="22"/>
        </w:rPr>
        <w:t>.</w:t>
      </w:r>
    </w:p>
    <w:p w14:paraId="59300B95" w14:textId="1253C3A8" w:rsidR="00760318" w:rsidRPr="00B1381C" w:rsidRDefault="00760318" w:rsidP="0014129F">
      <w:pPr>
        <w:pStyle w:val="BodyText2"/>
        <w:spacing w:after="120"/>
        <w:ind w:left="360" w:hanging="360"/>
        <w:jc w:val="left"/>
        <w:rPr>
          <w:sz w:val="22"/>
          <w:szCs w:val="22"/>
        </w:rPr>
      </w:pPr>
      <w:r w:rsidRPr="00B1381C">
        <w:rPr>
          <w:sz w:val="22"/>
          <w:szCs w:val="22"/>
        </w:rPr>
        <w:t>Svendsen, G.</w:t>
      </w:r>
      <w:r w:rsidR="00AC2EBE" w:rsidRPr="00B1381C">
        <w:rPr>
          <w:sz w:val="22"/>
          <w:szCs w:val="22"/>
        </w:rPr>
        <w:t xml:space="preserve"> </w:t>
      </w:r>
      <w:r w:rsidRPr="00B1381C">
        <w:rPr>
          <w:sz w:val="22"/>
          <w:szCs w:val="22"/>
        </w:rPr>
        <w:t>L.</w:t>
      </w:r>
      <w:r w:rsidR="00AC2EBE" w:rsidRPr="00B1381C">
        <w:rPr>
          <w:sz w:val="22"/>
          <w:szCs w:val="22"/>
        </w:rPr>
        <w:t xml:space="preserve"> </w:t>
      </w:r>
      <w:r w:rsidRPr="00B1381C">
        <w:rPr>
          <w:sz w:val="22"/>
          <w:szCs w:val="22"/>
        </w:rPr>
        <w:t>H., &amp; Svendsen, G.</w:t>
      </w:r>
      <w:r w:rsidR="00AC2EBE" w:rsidRPr="00B1381C">
        <w:rPr>
          <w:sz w:val="22"/>
          <w:szCs w:val="22"/>
        </w:rPr>
        <w:t xml:space="preserve"> </w:t>
      </w:r>
      <w:r w:rsidRPr="00B1381C">
        <w:rPr>
          <w:sz w:val="22"/>
          <w:szCs w:val="22"/>
        </w:rPr>
        <w:t xml:space="preserve">T. (2016). </w:t>
      </w:r>
      <w:r w:rsidRPr="00B1381C">
        <w:rPr>
          <w:i/>
          <w:sz w:val="22"/>
          <w:szCs w:val="22"/>
          <w:lang w:val="en-GB"/>
        </w:rPr>
        <w:t>Trust, social capital and the Scandinavian welfare state: Explaining the flight of the bumblebee</w:t>
      </w:r>
      <w:r w:rsidRPr="00B1381C">
        <w:rPr>
          <w:sz w:val="22"/>
          <w:szCs w:val="22"/>
          <w:lang w:val="en-GB"/>
        </w:rPr>
        <w:t>.</w:t>
      </w:r>
      <w:r w:rsidRPr="00B1381C">
        <w:rPr>
          <w:sz w:val="22"/>
          <w:szCs w:val="22"/>
          <w:lang w:val="en-US"/>
        </w:rPr>
        <w:t xml:space="preserve"> </w:t>
      </w:r>
      <w:proofErr w:type="spellStart"/>
      <w:r w:rsidRPr="00B1381C">
        <w:rPr>
          <w:sz w:val="22"/>
          <w:szCs w:val="22"/>
        </w:rPr>
        <w:t>Cheltenham</w:t>
      </w:r>
      <w:proofErr w:type="spellEnd"/>
      <w:r w:rsidRPr="00B1381C">
        <w:rPr>
          <w:sz w:val="22"/>
          <w:szCs w:val="22"/>
        </w:rPr>
        <w:t xml:space="preserve">, UK, </w:t>
      </w:r>
      <w:proofErr w:type="spellStart"/>
      <w:r w:rsidRPr="00B1381C">
        <w:rPr>
          <w:sz w:val="22"/>
          <w:szCs w:val="22"/>
        </w:rPr>
        <w:t>Northampton</w:t>
      </w:r>
      <w:proofErr w:type="spellEnd"/>
      <w:r w:rsidRPr="00B1381C">
        <w:rPr>
          <w:sz w:val="22"/>
          <w:szCs w:val="22"/>
        </w:rPr>
        <w:t>, USA: Edward Elgar</w:t>
      </w:r>
    </w:p>
    <w:p w14:paraId="23393091" w14:textId="0F57C3DE" w:rsidR="006A262A" w:rsidRPr="00B1381C" w:rsidRDefault="006A262A" w:rsidP="0014129F">
      <w:pPr>
        <w:pStyle w:val="BodyText2"/>
        <w:spacing w:after="120"/>
        <w:ind w:left="360" w:hanging="360"/>
        <w:jc w:val="left"/>
        <w:rPr>
          <w:sz w:val="22"/>
          <w:szCs w:val="22"/>
        </w:rPr>
      </w:pPr>
      <w:r w:rsidRPr="00B1381C">
        <w:rPr>
          <w:sz w:val="22"/>
          <w:szCs w:val="22"/>
        </w:rPr>
        <w:t>Svendsen, G.</w:t>
      </w:r>
      <w:r w:rsidR="00AC2EBE" w:rsidRPr="00B1381C">
        <w:rPr>
          <w:sz w:val="22"/>
          <w:szCs w:val="22"/>
        </w:rPr>
        <w:t xml:space="preserve"> </w:t>
      </w:r>
      <w:r w:rsidRPr="00B1381C">
        <w:rPr>
          <w:sz w:val="22"/>
          <w:szCs w:val="22"/>
        </w:rPr>
        <w:t>L.</w:t>
      </w:r>
      <w:r w:rsidR="00AC2EBE" w:rsidRPr="00B1381C">
        <w:rPr>
          <w:sz w:val="22"/>
          <w:szCs w:val="22"/>
        </w:rPr>
        <w:t xml:space="preserve"> </w:t>
      </w:r>
      <w:r w:rsidRPr="00B1381C">
        <w:rPr>
          <w:sz w:val="22"/>
          <w:szCs w:val="22"/>
        </w:rPr>
        <w:t>H., Svendsen</w:t>
      </w:r>
      <w:r w:rsidR="004946D0" w:rsidRPr="00B1381C">
        <w:rPr>
          <w:sz w:val="22"/>
          <w:szCs w:val="22"/>
        </w:rPr>
        <w:t>,</w:t>
      </w:r>
      <w:r w:rsidRPr="00B1381C">
        <w:rPr>
          <w:sz w:val="22"/>
          <w:szCs w:val="22"/>
        </w:rPr>
        <w:t xml:space="preserve"> </w:t>
      </w:r>
      <w:r w:rsidR="004946D0" w:rsidRPr="00B1381C">
        <w:rPr>
          <w:sz w:val="22"/>
          <w:szCs w:val="22"/>
        </w:rPr>
        <w:t>G.</w:t>
      </w:r>
      <w:r w:rsidR="00AC2EBE" w:rsidRPr="00B1381C">
        <w:rPr>
          <w:sz w:val="22"/>
          <w:szCs w:val="22"/>
        </w:rPr>
        <w:t xml:space="preserve"> </w:t>
      </w:r>
      <w:r w:rsidR="004946D0" w:rsidRPr="00B1381C">
        <w:rPr>
          <w:sz w:val="22"/>
          <w:szCs w:val="22"/>
        </w:rPr>
        <w:t>T.,</w:t>
      </w:r>
      <w:r w:rsidR="004D1D66" w:rsidRPr="00B1381C">
        <w:rPr>
          <w:sz w:val="22"/>
          <w:szCs w:val="22"/>
        </w:rPr>
        <w:t xml:space="preserve"> &amp;</w:t>
      </w:r>
      <w:r w:rsidR="004946D0" w:rsidRPr="00B1381C">
        <w:rPr>
          <w:sz w:val="22"/>
          <w:szCs w:val="22"/>
        </w:rPr>
        <w:t xml:space="preserve"> </w:t>
      </w:r>
      <w:r w:rsidRPr="00B1381C">
        <w:rPr>
          <w:sz w:val="22"/>
          <w:szCs w:val="22"/>
        </w:rPr>
        <w:t>Sørensen</w:t>
      </w:r>
      <w:r w:rsidR="004946D0" w:rsidRPr="00B1381C">
        <w:rPr>
          <w:sz w:val="22"/>
          <w:szCs w:val="22"/>
        </w:rPr>
        <w:t>, J.</w:t>
      </w:r>
      <w:r w:rsidR="00AC2EBE" w:rsidRPr="00B1381C">
        <w:rPr>
          <w:sz w:val="22"/>
          <w:szCs w:val="22"/>
        </w:rPr>
        <w:t xml:space="preserve"> </w:t>
      </w:r>
      <w:r w:rsidR="004946D0" w:rsidRPr="00B1381C">
        <w:rPr>
          <w:sz w:val="22"/>
          <w:szCs w:val="22"/>
        </w:rPr>
        <w:t>F.</w:t>
      </w:r>
      <w:r w:rsidR="00AC2EBE" w:rsidRPr="00B1381C">
        <w:rPr>
          <w:sz w:val="22"/>
          <w:szCs w:val="22"/>
        </w:rPr>
        <w:t xml:space="preserve"> </w:t>
      </w:r>
      <w:r w:rsidR="000C79F0" w:rsidRPr="00B1381C">
        <w:rPr>
          <w:sz w:val="22"/>
          <w:szCs w:val="22"/>
        </w:rPr>
        <w:t>L.</w:t>
      </w:r>
      <w:r w:rsidRPr="00B1381C">
        <w:rPr>
          <w:sz w:val="22"/>
          <w:szCs w:val="22"/>
        </w:rPr>
        <w:t xml:space="preserve"> (2014) Ungdomsorganisationer og social tillid. </w:t>
      </w:r>
      <w:r w:rsidR="004946D0" w:rsidRPr="00B1381C">
        <w:rPr>
          <w:sz w:val="22"/>
          <w:szCs w:val="22"/>
        </w:rPr>
        <w:t>I</w:t>
      </w:r>
      <w:r w:rsidRPr="00B1381C">
        <w:rPr>
          <w:sz w:val="22"/>
          <w:szCs w:val="22"/>
        </w:rPr>
        <w:t xml:space="preserve">n Tolstrup, </w:t>
      </w:r>
      <w:r w:rsidR="004946D0" w:rsidRPr="00B1381C">
        <w:rPr>
          <w:sz w:val="22"/>
          <w:szCs w:val="22"/>
        </w:rPr>
        <w:t xml:space="preserve">A., </w:t>
      </w:r>
      <w:r w:rsidRPr="00B1381C">
        <w:rPr>
          <w:sz w:val="22"/>
          <w:szCs w:val="22"/>
        </w:rPr>
        <w:t>Hansen</w:t>
      </w:r>
      <w:r w:rsidR="004946D0" w:rsidRPr="00B1381C">
        <w:rPr>
          <w:sz w:val="22"/>
          <w:szCs w:val="22"/>
        </w:rPr>
        <w:t>, A.,</w:t>
      </w:r>
      <w:r w:rsidR="004D1D66" w:rsidRPr="00B1381C">
        <w:rPr>
          <w:sz w:val="22"/>
          <w:szCs w:val="22"/>
        </w:rPr>
        <w:t xml:space="preserve"> &amp;</w:t>
      </w:r>
      <w:r w:rsidRPr="00B1381C">
        <w:rPr>
          <w:sz w:val="22"/>
          <w:szCs w:val="22"/>
        </w:rPr>
        <w:t xml:space="preserve"> Scheibel</w:t>
      </w:r>
      <w:r w:rsidR="004946D0" w:rsidRPr="00B1381C">
        <w:rPr>
          <w:sz w:val="22"/>
          <w:szCs w:val="22"/>
        </w:rPr>
        <w:t>, J.</w:t>
      </w:r>
      <w:r w:rsidR="004114B2">
        <w:rPr>
          <w:sz w:val="22"/>
          <w:szCs w:val="22"/>
        </w:rPr>
        <w:t xml:space="preserve"> </w:t>
      </w:r>
      <w:r w:rsidR="004946D0" w:rsidRPr="00B1381C">
        <w:rPr>
          <w:sz w:val="22"/>
          <w:szCs w:val="22"/>
        </w:rPr>
        <w:t>R.</w:t>
      </w:r>
      <w:r w:rsidRPr="00B1381C">
        <w:rPr>
          <w:sz w:val="22"/>
          <w:szCs w:val="22"/>
        </w:rPr>
        <w:t xml:space="preserve"> </w:t>
      </w:r>
      <w:r w:rsidR="004946D0" w:rsidRPr="00B1381C">
        <w:rPr>
          <w:sz w:val="22"/>
          <w:szCs w:val="22"/>
        </w:rPr>
        <w:t>(E</w:t>
      </w:r>
      <w:r w:rsidRPr="00B1381C">
        <w:rPr>
          <w:sz w:val="22"/>
          <w:szCs w:val="22"/>
        </w:rPr>
        <w:t>ds.</w:t>
      </w:r>
      <w:r w:rsidR="004946D0" w:rsidRPr="00B1381C">
        <w:rPr>
          <w:sz w:val="22"/>
          <w:szCs w:val="22"/>
        </w:rPr>
        <w:t>)</w:t>
      </w:r>
      <w:r w:rsidRPr="00B1381C">
        <w:rPr>
          <w:iCs/>
          <w:sz w:val="22"/>
          <w:szCs w:val="22"/>
        </w:rPr>
        <w:t xml:space="preserve"> </w:t>
      </w:r>
      <w:r w:rsidRPr="00B1381C">
        <w:rPr>
          <w:i/>
          <w:iCs/>
          <w:sz w:val="22"/>
          <w:szCs w:val="22"/>
        </w:rPr>
        <w:t xml:space="preserve">Ungdomsorganisationernes </w:t>
      </w:r>
      <w:r w:rsidR="004946D0" w:rsidRPr="00B1381C">
        <w:rPr>
          <w:i/>
          <w:iCs/>
          <w:sz w:val="22"/>
          <w:szCs w:val="22"/>
        </w:rPr>
        <w:t>V</w:t>
      </w:r>
      <w:r w:rsidRPr="00B1381C">
        <w:rPr>
          <w:i/>
          <w:iCs/>
          <w:sz w:val="22"/>
          <w:szCs w:val="22"/>
        </w:rPr>
        <w:t xml:space="preserve">ærdi og </w:t>
      </w:r>
      <w:r w:rsidR="004946D0" w:rsidRPr="00B1381C">
        <w:rPr>
          <w:i/>
          <w:iCs/>
          <w:sz w:val="22"/>
          <w:szCs w:val="22"/>
        </w:rPr>
        <w:t>B</w:t>
      </w:r>
      <w:r w:rsidRPr="00B1381C">
        <w:rPr>
          <w:i/>
          <w:iCs/>
          <w:sz w:val="22"/>
          <w:szCs w:val="22"/>
        </w:rPr>
        <w:t xml:space="preserve">etydning for </w:t>
      </w:r>
      <w:r w:rsidR="004946D0" w:rsidRPr="00B1381C">
        <w:rPr>
          <w:i/>
          <w:iCs/>
          <w:sz w:val="22"/>
          <w:szCs w:val="22"/>
        </w:rPr>
        <w:t>U</w:t>
      </w:r>
      <w:r w:rsidRPr="00B1381C">
        <w:rPr>
          <w:i/>
          <w:iCs/>
          <w:sz w:val="22"/>
          <w:szCs w:val="22"/>
        </w:rPr>
        <w:t xml:space="preserve">nges </w:t>
      </w:r>
      <w:r w:rsidR="004946D0" w:rsidRPr="00B1381C">
        <w:rPr>
          <w:i/>
          <w:iCs/>
          <w:sz w:val="22"/>
          <w:szCs w:val="22"/>
        </w:rPr>
        <w:t>L</w:t>
      </w:r>
      <w:r w:rsidRPr="00B1381C">
        <w:rPr>
          <w:i/>
          <w:iCs/>
          <w:sz w:val="22"/>
          <w:szCs w:val="22"/>
        </w:rPr>
        <w:t xml:space="preserve">iv og </w:t>
      </w:r>
      <w:r w:rsidR="004946D0" w:rsidRPr="00B1381C">
        <w:rPr>
          <w:i/>
          <w:iCs/>
          <w:sz w:val="22"/>
          <w:szCs w:val="22"/>
        </w:rPr>
        <w:t>Dannelse</w:t>
      </w:r>
      <w:r w:rsidR="004946D0" w:rsidRPr="00B1381C">
        <w:rPr>
          <w:iCs/>
          <w:sz w:val="22"/>
          <w:szCs w:val="22"/>
        </w:rPr>
        <w:t xml:space="preserve"> </w:t>
      </w:r>
      <w:r w:rsidR="00F0237B" w:rsidRPr="00B1381C">
        <w:rPr>
          <w:sz w:val="22"/>
          <w:szCs w:val="22"/>
        </w:rPr>
        <w:t>(</w:t>
      </w:r>
      <w:proofErr w:type="spellStart"/>
      <w:r w:rsidR="00F0237B" w:rsidRPr="00B1381C">
        <w:rPr>
          <w:sz w:val="22"/>
          <w:szCs w:val="22"/>
        </w:rPr>
        <w:t>pp</w:t>
      </w:r>
      <w:proofErr w:type="spellEnd"/>
      <w:r w:rsidR="00F0237B" w:rsidRPr="00B1381C">
        <w:rPr>
          <w:sz w:val="22"/>
          <w:szCs w:val="22"/>
        </w:rPr>
        <w:t>. 195-213). Dansk Ungdoms Fællesråd, C</w:t>
      </w:r>
      <w:r w:rsidR="004946D0" w:rsidRPr="00B1381C">
        <w:rPr>
          <w:sz w:val="22"/>
          <w:szCs w:val="22"/>
        </w:rPr>
        <w:t xml:space="preserve">openhagen, </w:t>
      </w:r>
      <w:r w:rsidR="00F0237B" w:rsidRPr="00B1381C">
        <w:rPr>
          <w:sz w:val="22"/>
          <w:szCs w:val="22"/>
        </w:rPr>
        <w:t>Denmark.</w:t>
      </w:r>
    </w:p>
    <w:p w14:paraId="6408F18E" w14:textId="044CA8FC" w:rsidR="0097532B" w:rsidRPr="00B1381C" w:rsidRDefault="005F70F6" w:rsidP="0014129F">
      <w:pPr>
        <w:pStyle w:val="BodyText2"/>
        <w:spacing w:after="120"/>
        <w:ind w:left="360" w:hanging="360"/>
        <w:jc w:val="left"/>
        <w:rPr>
          <w:sz w:val="22"/>
          <w:szCs w:val="22"/>
          <w:lang w:val="en-US"/>
        </w:rPr>
      </w:pPr>
      <w:r w:rsidRPr="00B1381C">
        <w:rPr>
          <w:sz w:val="22"/>
          <w:szCs w:val="22"/>
        </w:rPr>
        <w:t>Svendsen G.</w:t>
      </w:r>
      <w:r w:rsidR="00AC2EBE" w:rsidRPr="00B1381C">
        <w:rPr>
          <w:sz w:val="22"/>
          <w:szCs w:val="22"/>
        </w:rPr>
        <w:t xml:space="preserve"> </w:t>
      </w:r>
      <w:r w:rsidRPr="00B1381C">
        <w:rPr>
          <w:sz w:val="22"/>
          <w:szCs w:val="22"/>
        </w:rPr>
        <w:t>L.</w:t>
      </w:r>
      <w:r w:rsidR="00AC2EBE" w:rsidRPr="00B1381C">
        <w:rPr>
          <w:sz w:val="22"/>
          <w:szCs w:val="22"/>
        </w:rPr>
        <w:t xml:space="preserve"> </w:t>
      </w:r>
      <w:r w:rsidRPr="00B1381C">
        <w:rPr>
          <w:sz w:val="22"/>
          <w:szCs w:val="22"/>
        </w:rPr>
        <w:t xml:space="preserve">H. </w:t>
      </w:r>
      <w:r w:rsidR="001275D5" w:rsidRPr="00B1381C">
        <w:rPr>
          <w:sz w:val="22"/>
          <w:szCs w:val="22"/>
        </w:rPr>
        <w:t>&amp; Sørensen J.</w:t>
      </w:r>
      <w:r w:rsidR="00AC2EBE" w:rsidRPr="00B1381C">
        <w:rPr>
          <w:sz w:val="22"/>
          <w:szCs w:val="22"/>
        </w:rPr>
        <w:t xml:space="preserve"> </w:t>
      </w:r>
      <w:r w:rsidR="001275D5" w:rsidRPr="00B1381C">
        <w:rPr>
          <w:sz w:val="22"/>
          <w:szCs w:val="22"/>
        </w:rPr>
        <w:t>F.</w:t>
      </w:r>
      <w:r w:rsidR="00AC2EBE" w:rsidRPr="00B1381C">
        <w:rPr>
          <w:sz w:val="22"/>
          <w:szCs w:val="22"/>
        </w:rPr>
        <w:t xml:space="preserve"> </w:t>
      </w:r>
      <w:r w:rsidR="001275D5" w:rsidRPr="00B1381C">
        <w:rPr>
          <w:sz w:val="22"/>
          <w:szCs w:val="22"/>
        </w:rPr>
        <w:t>L.</w:t>
      </w:r>
      <w:r w:rsidRPr="00B1381C">
        <w:rPr>
          <w:sz w:val="22"/>
          <w:szCs w:val="22"/>
        </w:rPr>
        <w:t xml:space="preserve"> </w:t>
      </w:r>
      <w:r w:rsidR="001275D5" w:rsidRPr="00B1381C">
        <w:rPr>
          <w:sz w:val="22"/>
          <w:szCs w:val="22"/>
        </w:rPr>
        <w:t>(</w:t>
      </w:r>
      <w:r w:rsidRPr="00B1381C">
        <w:rPr>
          <w:rStyle w:val="nlmyear"/>
          <w:sz w:val="22"/>
          <w:szCs w:val="22"/>
        </w:rPr>
        <w:t>2007</w:t>
      </w:r>
      <w:r w:rsidR="001275D5" w:rsidRPr="00B1381C">
        <w:rPr>
          <w:rStyle w:val="nlmyear"/>
          <w:sz w:val="22"/>
          <w:szCs w:val="22"/>
        </w:rPr>
        <w:t>)</w:t>
      </w:r>
      <w:r w:rsidRPr="00B1381C">
        <w:rPr>
          <w:rStyle w:val="nlmyear"/>
          <w:sz w:val="22"/>
          <w:szCs w:val="22"/>
        </w:rPr>
        <w:t>.</w:t>
      </w:r>
      <w:r w:rsidRPr="00B1381C">
        <w:rPr>
          <w:sz w:val="22"/>
          <w:szCs w:val="22"/>
        </w:rPr>
        <w:t xml:space="preserve"> </w:t>
      </w:r>
      <w:r w:rsidRPr="00B1381C">
        <w:rPr>
          <w:sz w:val="22"/>
          <w:szCs w:val="22"/>
          <w:lang w:val="en-US"/>
        </w:rPr>
        <w:t>There's more to t</w:t>
      </w:r>
      <w:r w:rsidR="001275D5" w:rsidRPr="00B1381C">
        <w:rPr>
          <w:sz w:val="22"/>
          <w:szCs w:val="22"/>
          <w:lang w:val="en-US"/>
        </w:rPr>
        <w:t>he picture than meets the eye: M</w:t>
      </w:r>
      <w:r w:rsidRPr="00B1381C">
        <w:rPr>
          <w:sz w:val="22"/>
          <w:szCs w:val="22"/>
          <w:lang w:val="en-US"/>
        </w:rPr>
        <w:t xml:space="preserve">easuring tangible and intangible capital in two marginal communities in rural Denmark, </w:t>
      </w:r>
      <w:r w:rsidRPr="00B1381C">
        <w:rPr>
          <w:i/>
          <w:iCs/>
          <w:sz w:val="22"/>
          <w:szCs w:val="22"/>
          <w:lang w:val="en-US"/>
        </w:rPr>
        <w:t>Journal of Rural Studies</w:t>
      </w:r>
      <w:r w:rsidRPr="00B1381C">
        <w:rPr>
          <w:sz w:val="22"/>
          <w:szCs w:val="22"/>
          <w:lang w:val="en-US"/>
        </w:rPr>
        <w:t xml:space="preserve"> </w:t>
      </w:r>
      <w:r w:rsidRPr="00B1381C">
        <w:rPr>
          <w:bCs/>
          <w:i/>
          <w:sz w:val="22"/>
          <w:szCs w:val="22"/>
          <w:lang w:val="en-US"/>
        </w:rPr>
        <w:t>23</w:t>
      </w:r>
      <w:r w:rsidR="001275D5" w:rsidRPr="00B1381C">
        <w:rPr>
          <w:bCs/>
          <w:sz w:val="22"/>
          <w:szCs w:val="22"/>
          <w:lang w:val="en-US"/>
        </w:rPr>
        <w:t>(4)</w:t>
      </w:r>
      <w:r w:rsidRPr="00B1381C">
        <w:rPr>
          <w:sz w:val="22"/>
          <w:szCs w:val="22"/>
          <w:lang w:val="en-US"/>
        </w:rPr>
        <w:t>, 453–471.</w:t>
      </w:r>
    </w:p>
    <w:p w14:paraId="0023E62E" w14:textId="4CA91F4E" w:rsidR="00425D4E" w:rsidRPr="00B1381C" w:rsidRDefault="00425D4E" w:rsidP="0014129F">
      <w:pPr>
        <w:spacing w:line="240" w:lineRule="auto"/>
        <w:ind w:left="360" w:hanging="360"/>
        <w:rPr>
          <w:rFonts w:ascii="Times New Roman" w:hAnsi="Times New Roman" w:cs="Times New Roman"/>
        </w:rPr>
      </w:pPr>
      <w:r w:rsidRPr="00B1381C">
        <w:rPr>
          <w:rFonts w:ascii="Times New Roman" w:hAnsi="Times New Roman" w:cs="Times New Roman"/>
        </w:rPr>
        <w:t>Sørensen, J.</w:t>
      </w:r>
      <w:r w:rsidR="00AC2EBE" w:rsidRPr="00B1381C">
        <w:rPr>
          <w:rFonts w:ascii="Times New Roman" w:hAnsi="Times New Roman" w:cs="Times New Roman"/>
        </w:rPr>
        <w:t xml:space="preserve"> </w:t>
      </w:r>
      <w:r w:rsidRPr="00B1381C">
        <w:rPr>
          <w:rFonts w:ascii="Times New Roman" w:hAnsi="Times New Roman" w:cs="Times New Roman"/>
        </w:rPr>
        <w:t>F.</w:t>
      </w:r>
      <w:r w:rsidR="00AC2EBE" w:rsidRPr="00B1381C">
        <w:rPr>
          <w:rFonts w:ascii="Times New Roman" w:hAnsi="Times New Roman" w:cs="Times New Roman"/>
        </w:rPr>
        <w:t xml:space="preserve"> </w:t>
      </w:r>
      <w:r w:rsidRPr="00B1381C">
        <w:rPr>
          <w:rFonts w:ascii="Times New Roman" w:hAnsi="Times New Roman" w:cs="Times New Roman"/>
        </w:rPr>
        <w:t>L.</w:t>
      </w:r>
      <w:r w:rsidR="004946D0" w:rsidRPr="00B1381C">
        <w:rPr>
          <w:rFonts w:ascii="Times New Roman" w:hAnsi="Times New Roman" w:cs="Times New Roman"/>
        </w:rPr>
        <w:t xml:space="preserve"> </w:t>
      </w:r>
      <w:r w:rsidR="004217CF" w:rsidRPr="00B1381C">
        <w:rPr>
          <w:rFonts w:ascii="Times New Roman" w:hAnsi="Times New Roman" w:cs="Times New Roman"/>
        </w:rPr>
        <w:t>(</w:t>
      </w:r>
      <w:r w:rsidRPr="00B1381C">
        <w:rPr>
          <w:rFonts w:ascii="Times New Roman" w:hAnsi="Times New Roman" w:cs="Times New Roman"/>
        </w:rPr>
        <w:t>2012</w:t>
      </w:r>
      <w:r w:rsidR="004217CF" w:rsidRPr="00B1381C">
        <w:rPr>
          <w:rFonts w:ascii="Times New Roman" w:hAnsi="Times New Roman" w:cs="Times New Roman"/>
        </w:rPr>
        <w:t>)</w:t>
      </w:r>
      <w:r w:rsidR="004946D0" w:rsidRPr="00B1381C">
        <w:rPr>
          <w:rFonts w:ascii="Times New Roman" w:hAnsi="Times New Roman" w:cs="Times New Roman"/>
        </w:rPr>
        <w:t>.</w:t>
      </w:r>
      <w:r w:rsidRPr="00B1381C">
        <w:rPr>
          <w:rFonts w:ascii="Times New Roman" w:hAnsi="Times New Roman" w:cs="Times New Roman"/>
        </w:rPr>
        <w:t xml:space="preserve"> Testing the hypothesis of higher social capital in rural areas. </w:t>
      </w:r>
      <w:r w:rsidRPr="00B1381C">
        <w:rPr>
          <w:rFonts w:ascii="Times New Roman" w:hAnsi="Times New Roman" w:cs="Times New Roman"/>
          <w:lang w:val="nn-NO"/>
        </w:rPr>
        <w:t xml:space="preserve">The case of Denmark. </w:t>
      </w:r>
      <w:r w:rsidRPr="00B1381C">
        <w:rPr>
          <w:rFonts w:ascii="Times New Roman" w:hAnsi="Times New Roman" w:cs="Times New Roman"/>
          <w:i/>
          <w:iCs/>
          <w:lang w:val="nn-NO"/>
        </w:rPr>
        <w:t>Regional Studies</w:t>
      </w:r>
      <w:r w:rsidRPr="00B1381C">
        <w:rPr>
          <w:rFonts w:ascii="Times New Roman" w:hAnsi="Times New Roman" w:cs="Times New Roman"/>
          <w:lang w:val="nn-NO"/>
        </w:rPr>
        <w:t xml:space="preserve"> </w:t>
      </w:r>
      <w:r w:rsidRPr="00B1381C">
        <w:rPr>
          <w:rFonts w:ascii="Times New Roman" w:hAnsi="Times New Roman" w:cs="Times New Roman"/>
          <w:i/>
          <w:lang w:val="nn-NO"/>
        </w:rPr>
        <w:t>46</w:t>
      </w:r>
      <w:r w:rsidR="004946D0" w:rsidRPr="00B1381C">
        <w:rPr>
          <w:rFonts w:ascii="Times New Roman" w:hAnsi="Times New Roman" w:cs="Times New Roman"/>
          <w:lang w:val="nn-NO"/>
        </w:rPr>
        <w:t xml:space="preserve"> (7),</w:t>
      </w:r>
      <w:r w:rsidRPr="00B1381C">
        <w:rPr>
          <w:rFonts w:ascii="Times New Roman" w:hAnsi="Times New Roman" w:cs="Times New Roman"/>
          <w:lang w:val="nn-NO"/>
        </w:rPr>
        <w:t xml:space="preserve"> 873-891.</w:t>
      </w:r>
    </w:p>
    <w:p w14:paraId="7C422EE0" w14:textId="45C421E8" w:rsidR="00425D4E" w:rsidRPr="00B1381C" w:rsidRDefault="004946D0" w:rsidP="0014129F">
      <w:pPr>
        <w:spacing w:line="240" w:lineRule="auto"/>
        <w:ind w:left="360" w:hanging="360"/>
        <w:rPr>
          <w:rFonts w:ascii="Times New Roman" w:hAnsi="Times New Roman" w:cs="Times New Roman"/>
        </w:rPr>
      </w:pPr>
      <w:r w:rsidRPr="00B1381C">
        <w:rPr>
          <w:rFonts w:ascii="Times New Roman" w:hAnsi="Times New Roman" w:cs="Times New Roman"/>
        </w:rPr>
        <w:t>Sørensen, J.</w:t>
      </w:r>
      <w:r w:rsidR="00AC2EBE" w:rsidRPr="00B1381C">
        <w:rPr>
          <w:rFonts w:ascii="Times New Roman" w:hAnsi="Times New Roman" w:cs="Times New Roman"/>
        </w:rPr>
        <w:t xml:space="preserve"> </w:t>
      </w:r>
      <w:r w:rsidRPr="00B1381C">
        <w:rPr>
          <w:rFonts w:ascii="Times New Roman" w:hAnsi="Times New Roman" w:cs="Times New Roman"/>
        </w:rPr>
        <w:t>F.</w:t>
      </w:r>
      <w:r w:rsidR="00AC2EBE" w:rsidRPr="00B1381C">
        <w:rPr>
          <w:rFonts w:ascii="Times New Roman" w:hAnsi="Times New Roman" w:cs="Times New Roman"/>
        </w:rPr>
        <w:t xml:space="preserve"> </w:t>
      </w:r>
      <w:r w:rsidRPr="00B1381C">
        <w:rPr>
          <w:rFonts w:ascii="Times New Roman" w:hAnsi="Times New Roman" w:cs="Times New Roman"/>
        </w:rPr>
        <w:t>L. (2014</w:t>
      </w:r>
      <w:r w:rsidR="00425D4E" w:rsidRPr="00B1381C">
        <w:rPr>
          <w:rFonts w:ascii="Times New Roman" w:hAnsi="Times New Roman" w:cs="Times New Roman"/>
        </w:rPr>
        <w:t xml:space="preserve">) Rural-urban differences in life satisfaction: Evidence from the European Union. </w:t>
      </w:r>
      <w:r w:rsidR="00425D4E" w:rsidRPr="00B1381C">
        <w:rPr>
          <w:rFonts w:ascii="Times New Roman" w:hAnsi="Times New Roman" w:cs="Times New Roman"/>
          <w:i/>
          <w:iCs/>
        </w:rPr>
        <w:t>Regional Studies</w:t>
      </w:r>
      <w:r w:rsidRPr="00B1381C">
        <w:rPr>
          <w:rFonts w:ascii="Times New Roman" w:hAnsi="Times New Roman" w:cs="Times New Roman"/>
          <w:iCs/>
        </w:rPr>
        <w:t xml:space="preserve"> </w:t>
      </w:r>
      <w:r w:rsidRPr="00B1381C">
        <w:rPr>
          <w:rFonts w:ascii="Times New Roman" w:hAnsi="Times New Roman" w:cs="Times New Roman"/>
          <w:i/>
          <w:iCs/>
        </w:rPr>
        <w:t>48</w:t>
      </w:r>
      <w:r w:rsidRPr="00B1381C">
        <w:rPr>
          <w:rFonts w:ascii="Times New Roman" w:hAnsi="Times New Roman" w:cs="Times New Roman"/>
          <w:iCs/>
        </w:rPr>
        <w:t xml:space="preserve"> (9), 1451-1466</w:t>
      </w:r>
      <w:r w:rsidRPr="00B1381C">
        <w:rPr>
          <w:rFonts w:ascii="Times New Roman" w:hAnsi="Times New Roman" w:cs="Times New Roman"/>
        </w:rPr>
        <w:t>.</w:t>
      </w:r>
    </w:p>
    <w:p w14:paraId="120D421D" w14:textId="3FA2A0A2" w:rsidR="00425D4E" w:rsidRPr="00B1381C" w:rsidRDefault="00425D4E" w:rsidP="0014129F">
      <w:pPr>
        <w:spacing w:line="240" w:lineRule="auto"/>
        <w:ind w:left="360" w:hanging="360"/>
        <w:rPr>
          <w:rFonts w:ascii="Times New Roman" w:hAnsi="Times New Roman" w:cs="Times New Roman"/>
          <w:lang w:val="da-DK"/>
        </w:rPr>
      </w:pPr>
      <w:r w:rsidRPr="00B1381C">
        <w:rPr>
          <w:rFonts w:ascii="Times New Roman" w:hAnsi="Times New Roman" w:cs="Times New Roman"/>
        </w:rPr>
        <w:t>Sørensen, J.</w:t>
      </w:r>
      <w:r w:rsidR="00AC2EBE" w:rsidRPr="00B1381C">
        <w:rPr>
          <w:rFonts w:ascii="Times New Roman" w:hAnsi="Times New Roman" w:cs="Times New Roman"/>
        </w:rPr>
        <w:t xml:space="preserve"> </w:t>
      </w:r>
      <w:r w:rsidRPr="00B1381C">
        <w:rPr>
          <w:rFonts w:ascii="Times New Roman" w:hAnsi="Times New Roman" w:cs="Times New Roman"/>
        </w:rPr>
        <w:t>F.</w:t>
      </w:r>
      <w:r w:rsidR="00AC2EBE" w:rsidRPr="00B1381C">
        <w:rPr>
          <w:rFonts w:ascii="Times New Roman" w:hAnsi="Times New Roman" w:cs="Times New Roman"/>
        </w:rPr>
        <w:t xml:space="preserve"> </w:t>
      </w:r>
      <w:r w:rsidRPr="00B1381C">
        <w:rPr>
          <w:rFonts w:ascii="Times New Roman" w:hAnsi="Times New Roman" w:cs="Times New Roman"/>
        </w:rPr>
        <w:t>L. (201</w:t>
      </w:r>
      <w:r w:rsidR="004217CF" w:rsidRPr="00B1381C">
        <w:rPr>
          <w:rFonts w:ascii="Times New Roman" w:hAnsi="Times New Roman" w:cs="Times New Roman"/>
        </w:rPr>
        <w:t>6</w:t>
      </w:r>
      <w:r w:rsidRPr="00B1381C">
        <w:rPr>
          <w:rFonts w:ascii="Times New Roman" w:hAnsi="Times New Roman" w:cs="Times New Roman"/>
        </w:rPr>
        <w:t xml:space="preserve">) Rural-urban differences in bonding and bridging social capital. </w:t>
      </w:r>
      <w:r w:rsidRPr="00B1381C">
        <w:rPr>
          <w:rFonts w:ascii="Times New Roman" w:hAnsi="Times New Roman" w:cs="Times New Roman"/>
          <w:i/>
          <w:iCs/>
          <w:lang w:val="da-DK"/>
        </w:rPr>
        <w:t>Regional Studies</w:t>
      </w:r>
      <w:r w:rsidR="004217CF" w:rsidRPr="00B1381C">
        <w:rPr>
          <w:rFonts w:ascii="Times New Roman" w:hAnsi="Times New Roman" w:cs="Times New Roman"/>
          <w:lang w:val="da-DK"/>
        </w:rPr>
        <w:t xml:space="preserve"> 50(3), 391-410.</w:t>
      </w:r>
    </w:p>
    <w:p w14:paraId="21AE0244" w14:textId="21B80D80" w:rsidR="00705082" w:rsidRPr="00B1381C" w:rsidRDefault="00425D4E" w:rsidP="0014129F">
      <w:pPr>
        <w:spacing w:line="240" w:lineRule="auto"/>
        <w:ind w:left="360" w:hanging="360"/>
        <w:rPr>
          <w:rFonts w:ascii="Times New Roman" w:hAnsi="Times New Roman" w:cs="Times New Roman"/>
        </w:rPr>
      </w:pPr>
      <w:r w:rsidRPr="00B1381C">
        <w:rPr>
          <w:rFonts w:ascii="Times New Roman" w:hAnsi="Times New Roman" w:cs="Times New Roman"/>
          <w:lang w:val="da-DK"/>
        </w:rPr>
        <w:lastRenderedPageBreak/>
        <w:t>Sørensen, J.</w:t>
      </w:r>
      <w:r w:rsidR="00AC2EBE" w:rsidRPr="00B1381C">
        <w:rPr>
          <w:rFonts w:ascii="Times New Roman" w:hAnsi="Times New Roman" w:cs="Times New Roman"/>
          <w:lang w:val="da-DK"/>
        </w:rPr>
        <w:t xml:space="preserve"> </w:t>
      </w:r>
      <w:r w:rsidRPr="00B1381C">
        <w:rPr>
          <w:rFonts w:ascii="Times New Roman" w:hAnsi="Times New Roman" w:cs="Times New Roman"/>
          <w:lang w:val="da-DK"/>
        </w:rPr>
        <w:t>F.</w:t>
      </w:r>
      <w:r w:rsidR="00AC2EBE" w:rsidRPr="00B1381C">
        <w:rPr>
          <w:rFonts w:ascii="Times New Roman" w:hAnsi="Times New Roman" w:cs="Times New Roman"/>
          <w:lang w:val="da-DK"/>
        </w:rPr>
        <w:t xml:space="preserve"> </w:t>
      </w:r>
      <w:r w:rsidRPr="00B1381C">
        <w:rPr>
          <w:rFonts w:ascii="Times New Roman" w:hAnsi="Times New Roman" w:cs="Times New Roman"/>
          <w:lang w:val="da-DK"/>
        </w:rPr>
        <w:t>L., Svendsen</w:t>
      </w:r>
      <w:r w:rsidR="004946D0" w:rsidRPr="00B1381C">
        <w:rPr>
          <w:rFonts w:ascii="Times New Roman" w:hAnsi="Times New Roman" w:cs="Times New Roman"/>
          <w:lang w:val="da-DK"/>
        </w:rPr>
        <w:t>,</w:t>
      </w:r>
      <w:r w:rsidRPr="00B1381C">
        <w:rPr>
          <w:rFonts w:ascii="Times New Roman" w:hAnsi="Times New Roman" w:cs="Times New Roman"/>
          <w:lang w:val="da-DK"/>
        </w:rPr>
        <w:t xml:space="preserve"> </w:t>
      </w:r>
      <w:r w:rsidR="004946D0" w:rsidRPr="00B1381C">
        <w:rPr>
          <w:rFonts w:ascii="Times New Roman" w:hAnsi="Times New Roman" w:cs="Times New Roman"/>
          <w:lang w:val="da-DK"/>
        </w:rPr>
        <w:t>G.</w:t>
      </w:r>
      <w:r w:rsidR="00AC2EBE" w:rsidRPr="00B1381C">
        <w:rPr>
          <w:rFonts w:ascii="Times New Roman" w:hAnsi="Times New Roman" w:cs="Times New Roman"/>
          <w:lang w:val="da-DK"/>
        </w:rPr>
        <w:t xml:space="preserve"> </w:t>
      </w:r>
      <w:r w:rsidR="004946D0" w:rsidRPr="00B1381C">
        <w:rPr>
          <w:rFonts w:ascii="Times New Roman" w:hAnsi="Times New Roman" w:cs="Times New Roman"/>
          <w:lang w:val="da-DK"/>
        </w:rPr>
        <w:t>L.</w:t>
      </w:r>
      <w:r w:rsidR="00AC2EBE" w:rsidRPr="00B1381C">
        <w:rPr>
          <w:rFonts w:ascii="Times New Roman" w:hAnsi="Times New Roman" w:cs="Times New Roman"/>
          <w:lang w:val="da-DK"/>
        </w:rPr>
        <w:t xml:space="preserve"> </w:t>
      </w:r>
      <w:r w:rsidR="004946D0" w:rsidRPr="00B1381C">
        <w:rPr>
          <w:rFonts w:ascii="Times New Roman" w:hAnsi="Times New Roman" w:cs="Times New Roman"/>
          <w:lang w:val="da-DK"/>
        </w:rPr>
        <w:t xml:space="preserve">H., </w:t>
      </w:r>
      <w:r w:rsidR="007716F2" w:rsidRPr="00B1381C">
        <w:rPr>
          <w:rFonts w:ascii="Times New Roman" w:hAnsi="Times New Roman" w:cs="Times New Roman"/>
          <w:lang w:val="da-DK"/>
        </w:rPr>
        <w:t xml:space="preserve">&amp; </w:t>
      </w:r>
      <w:r w:rsidRPr="00B1381C">
        <w:rPr>
          <w:rFonts w:ascii="Times New Roman" w:hAnsi="Times New Roman" w:cs="Times New Roman"/>
          <w:lang w:val="da-DK"/>
        </w:rPr>
        <w:t>Jensen</w:t>
      </w:r>
      <w:r w:rsidR="00AE5FC1" w:rsidRPr="00B1381C">
        <w:rPr>
          <w:rFonts w:ascii="Times New Roman" w:hAnsi="Times New Roman" w:cs="Times New Roman"/>
          <w:lang w:val="da-DK"/>
        </w:rPr>
        <w:t>, P.</w:t>
      </w:r>
      <w:r w:rsidR="00AC2EBE" w:rsidRPr="00B1381C">
        <w:rPr>
          <w:rFonts w:ascii="Times New Roman" w:hAnsi="Times New Roman" w:cs="Times New Roman"/>
          <w:lang w:val="da-DK"/>
        </w:rPr>
        <w:t xml:space="preserve"> </w:t>
      </w:r>
      <w:r w:rsidR="00AE5FC1" w:rsidRPr="00B1381C">
        <w:rPr>
          <w:rFonts w:ascii="Times New Roman" w:hAnsi="Times New Roman" w:cs="Times New Roman"/>
          <w:lang w:val="da-DK"/>
        </w:rPr>
        <w:t>S. (</w:t>
      </w:r>
      <w:r w:rsidRPr="00B1381C">
        <w:rPr>
          <w:rFonts w:ascii="Times New Roman" w:hAnsi="Times New Roman" w:cs="Times New Roman"/>
          <w:lang w:val="da-DK"/>
        </w:rPr>
        <w:t>2011</w:t>
      </w:r>
      <w:r w:rsidR="00AE5FC1" w:rsidRPr="00B1381C">
        <w:rPr>
          <w:rFonts w:ascii="Times New Roman" w:hAnsi="Times New Roman" w:cs="Times New Roman"/>
          <w:lang w:val="da-DK"/>
        </w:rPr>
        <w:t>)</w:t>
      </w:r>
      <w:r w:rsidR="004946D0" w:rsidRPr="00B1381C">
        <w:rPr>
          <w:rFonts w:ascii="Times New Roman" w:hAnsi="Times New Roman" w:cs="Times New Roman"/>
          <w:lang w:val="da-DK"/>
        </w:rPr>
        <w:t>.</w:t>
      </w:r>
      <w:r w:rsidRPr="00B1381C">
        <w:rPr>
          <w:rFonts w:ascii="Times New Roman" w:hAnsi="Times New Roman" w:cs="Times New Roman"/>
          <w:lang w:val="da-DK"/>
        </w:rPr>
        <w:t xml:space="preserve"> Der er så dejligt derude på landet? Social kapital på land og i by 1990-2008. </w:t>
      </w:r>
      <w:r w:rsidR="004946D0" w:rsidRPr="00B1381C">
        <w:rPr>
          <w:rFonts w:ascii="Times New Roman" w:hAnsi="Times New Roman" w:cs="Times New Roman"/>
          <w:lang w:val="da-DK"/>
        </w:rPr>
        <w:t>I</w:t>
      </w:r>
      <w:r w:rsidRPr="00B1381C">
        <w:rPr>
          <w:rFonts w:ascii="Times New Roman" w:hAnsi="Times New Roman" w:cs="Times New Roman"/>
          <w:lang w:val="da-DK"/>
        </w:rPr>
        <w:t>n Gundelach</w:t>
      </w:r>
      <w:r w:rsidR="008B105F">
        <w:rPr>
          <w:rFonts w:ascii="Times New Roman" w:hAnsi="Times New Roman" w:cs="Times New Roman"/>
          <w:lang w:val="da-DK"/>
        </w:rPr>
        <w:t>,</w:t>
      </w:r>
      <w:r w:rsidRPr="00B1381C">
        <w:rPr>
          <w:rFonts w:ascii="Times New Roman" w:hAnsi="Times New Roman" w:cs="Times New Roman"/>
          <w:lang w:val="da-DK"/>
        </w:rPr>
        <w:t xml:space="preserve"> </w:t>
      </w:r>
      <w:r w:rsidR="008B105F" w:rsidRPr="00B1381C">
        <w:rPr>
          <w:rFonts w:ascii="Times New Roman" w:hAnsi="Times New Roman" w:cs="Times New Roman"/>
          <w:lang w:val="da-DK"/>
        </w:rPr>
        <w:t>P.</w:t>
      </w:r>
      <w:r w:rsidR="008B105F">
        <w:rPr>
          <w:rFonts w:ascii="Times New Roman" w:hAnsi="Times New Roman" w:cs="Times New Roman"/>
          <w:lang w:val="da-DK"/>
        </w:rPr>
        <w:t xml:space="preserve"> </w:t>
      </w:r>
      <w:r w:rsidR="004946D0" w:rsidRPr="00B1381C">
        <w:rPr>
          <w:rFonts w:ascii="Times New Roman" w:hAnsi="Times New Roman" w:cs="Times New Roman"/>
          <w:lang w:val="da-DK"/>
        </w:rPr>
        <w:t>(E</w:t>
      </w:r>
      <w:r w:rsidRPr="00B1381C">
        <w:rPr>
          <w:rFonts w:ascii="Times New Roman" w:hAnsi="Times New Roman" w:cs="Times New Roman"/>
          <w:lang w:val="da-DK"/>
        </w:rPr>
        <w:t>d.</w:t>
      </w:r>
      <w:r w:rsidR="004946D0" w:rsidRPr="00B1381C">
        <w:rPr>
          <w:rFonts w:ascii="Times New Roman" w:hAnsi="Times New Roman" w:cs="Times New Roman"/>
          <w:lang w:val="da-DK"/>
        </w:rPr>
        <w:t>)</w:t>
      </w:r>
      <w:r w:rsidRPr="00B1381C">
        <w:rPr>
          <w:rFonts w:ascii="Times New Roman" w:hAnsi="Times New Roman" w:cs="Times New Roman"/>
          <w:lang w:val="da-DK"/>
        </w:rPr>
        <w:t xml:space="preserve">, </w:t>
      </w:r>
      <w:r w:rsidRPr="00B1381C">
        <w:rPr>
          <w:rFonts w:ascii="Times New Roman" w:hAnsi="Times New Roman" w:cs="Times New Roman"/>
          <w:i/>
          <w:iCs/>
          <w:lang w:val="da-DK"/>
        </w:rPr>
        <w:t>Små og store forandringer: Danskernes værdier siden 1981</w:t>
      </w:r>
      <w:r w:rsidR="00AE5FC1" w:rsidRPr="00B1381C">
        <w:rPr>
          <w:rFonts w:ascii="Times New Roman" w:hAnsi="Times New Roman" w:cs="Times New Roman"/>
          <w:i/>
          <w:lang w:val="da-DK"/>
        </w:rPr>
        <w:t xml:space="preserve"> </w:t>
      </w:r>
      <w:r w:rsidR="00AE5FC1" w:rsidRPr="00B1381C">
        <w:rPr>
          <w:rFonts w:ascii="Times New Roman" w:hAnsi="Times New Roman" w:cs="Times New Roman"/>
          <w:lang w:val="da-DK"/>
        </w:rPr>
        <w:t>(</w:t>
      </w:r>
      <w:proofErr w:type="spellStart"/>
      <w:r w:rsidR="00AE5FC1" w:rsidRPr="00B1381C">
        <w:rPr>
          <w:rFonts w:ascii="Times New Roman" w:hAnsi="Times New Roman" w:cs="Times New Roman"/>
          <w:lang w:val="da-DK"/>
        </w:rPr>
        <w:t>pp</w:t>
      </w:r>
      <w:proofErr w:type="spellEnd"/>
      <w:r w:rsidR="00AE5FC1" w:rsidRPr="00B1381C">
        <w:rPr>
          <w:rFonts w:ascii="Times New Roman" w:hAnsi="Times New Roman" w:cs="Times New Roman"/>
          <w:lang w:val="da-DK"/>
        </w:rPr>
        <w:t>. 240-262).</w:t>
      </w:r>
      <w:r w:rsidR="004946D0" w:rsidRPr="00B1381C">
        <w:rPr>
          <w:rFonts w:ascii="Times New Roman" w:hAnsi="Times New Roman" w:cs="Times New Roman"/>
          <w:lang w:val="da-DK"/>
        </w:rPr>
        <w:t xml:space="preserve"> </w:t>
      </w:r>
      <w:r w:rsidR="00AE5FC1" w:rsidRPr="00B1381C">
        <w:rPr>
          <w:rFonts w:ascii="Times New Roman" w:hAnsi="Times New Roman" w:cs="Times New Roman"/>
        </w:rPr>
        <w:t xml:space="preserve">Copenhagen: </w:t>
      </w:r>
      <w:r w:rsidRPr="00B1381C">
        <w:rPr>
          <w:rFonts w:ascii="Times New Roman" w:hAnsi="Times New Roman" w:cs="Times New Roman"/>
        </w:rPr>
        <w:t xml:space="preserve">Hans </w:t>
      </w:r>
      <w:proofErr w:type="spellStart"/>
      <w:r w:rsidRPr="00B1381C">
        <w:rPr>
          <w:rFonts w:ascii="Times New Roman" w:hAnsi="Times New Roman" w:cs="Times New Roman"/>
        </w:rPr>
        <w:t>Reitzel</w:t>
      </w:r>
      <w:proofErr w:type="spellEnd"/>
      <w:r w:rsidRPr="00B1381C">
        <w:rPr>
          <w:rFonts w:ascii="Times New Roman" w:hAnsi="Times New Roman" w:cs="Times New Roman"/>
        </w:rPr>
        <w:t xml:space="preserve"> Publishers</w:t>
      </w:r>
      <w:r w:rsidR="004946D0" w:rsidRPr="00B1381C">
        <w:rPr>
          <w:rFonts w:ascii="Times New Roman" w:hAnsi="Times New Roman" w:cs="Times New Roman"/>
        </w:rPr>
        <w:t xml:space="preserve">. </w:t>
      </w:r>
    </w:p>
    <w:p w14:paraId="2B99B93B" w14:textId="77777777" w:rsidR="00705082" w:rsidRPr="00B1381C" w:rsidRDefault="004A3E6E" w:rsidP="0014129F">
      <w:pPr>
        <w:spacing w:line="240" w:lineRule="auto"/>
        <w:ind w:left="360" w:hanging="360"/>
        <w:rPr>
          <w:rFonts w:ascii="Times New Roman" w:hAnsi="Times New Roman" w:cs="Times New Roman"/>
        </w:rPr>
      </w:pPr>
      <w:proofErr w:type="spellStart"/>
      <w:r w:rsidRPr="00B1381C">
        <w:rPr>
          <w:rFonts w:ascii="Times New Roman" w:eastAsia="Times New Roman" w:hAnsi="Times New Roman" w:cs="Times New Roman"/>
          <w:lang w:eastAsia="da-DK"/>
        </w:rPr>
        <w:t>Thorsø</w:t>
      </w:r>
      <w:proofErr w:type="spellEnd"/>
      <w:r w:rsidRPr="00B1381C">
        <w:rPr>
          <w:rFonts w:ascii="Times New Roman" w:eastAsia="Times New Roman" w:hAnsi="Times New Roman" w:cs="Times New Roman"/>
          <w:lang w:eastAsia="da-DK"/>
        </w:rPr>
        <w:t xml:space="preserve">, M. &amp; </w:t>
      </w:r>
      <w:proofErr w:type="spellStart"/>
      <w:r w:rsidRPr="00B1381C">
        <w:rPr>
          <w:rFonts w:ascii="Times New Roman" w:eastAsia="Times New Roman" w:hAnsi="Times New Roman" w:cs="Times New Roman"/>
          <w:lang w:eastAsia="da-DK"/>
        </w:rPr>
        <w:t>Kjeldsen</w:t>
      </w:r>
      <w:proofErr w:type="spellEnd"/>
      <w:r w:rsidRPr="00B1381C">
        <w:rPr>
          <w:rFonts w:ascii="Times New Roman" w:eastAsia="Times New Roman" w:hAnsi="Times New Roman" w:cs="Times New Roman"/>
          <w:lang w:eastAsia="da-DK"/>
        </w:rPr>
        <w:t>, C.</w:t>
      </w:r>
      <w:r w:rsidR="00705082" w:rsidRPr="00B1381C">
        <w:rPr>
          <w:rFonts w:ascii="Times New Roman" w:eastAsia="Times New Roman" w:hAnsi="Times New Roman" w:cs="Times New Roman"/>
          <w:lang w:eastAsia="da-DK"/>
        </w:rPr>
        <w:t xml:space="preserve"> </w:t>
      </w:r>
      <w:r w:rsidRPr="00B1381C">
        <w:rPr>
          <w:rFonts w:ascii="Times New Roman" w:eastAsia="Times New Roman" w:hAnsi="Times New Roman" w:cs="Times New Roman"/>
          <w:lang w:eastAsia="da-DK"/>
        </w:rPr>
        <w:t>(</w:t>
      </w:r>
      <w:r w:rsidR="00705082" w:rsidRPr="00B1381C">
        <w:rPr>
          <w:rFonts w:ascii="Times New Roman" w:eastAsia="Times New Roman" w:hAnsi="Times New Roman" w:cs="Times New Roman"/>
          <w:lang w:eastAsia="da-DK"/>
        </w:rPr>
        <w:t>2015</w:t>
      </w:r>
      <w:r w:rsidRPr="00B1381C">
        <w:rPr>
          <w:rFonts w:ascii="Times New Roman" w:eastAsia="Times New Roman" w:hAnsi="Times New Roman" w:cs="Times New Roman"/>
          <w:lang w:eastAsia="da-DK"/>
        </w:rPr>
        <w:t>)</w:t>
      </w:r>
      <w:r w:rsidR="00705082" w:rsidRPr="00B1381C">
        <w:rPr>
          <w:rFonts w:ascii="Times New Roman" w:eastAsia="Times New Roman" w:hAnsi="Times New Roman" w:cs="Times New Roman"/>
          <w:lang w:eastAsia="da-DK"/>
        </w:rPr>
        <w:t>. The Constitution of trust: Function,</w:t>
      </w:r>
      <w:r w:rsidR="00705082" w:rsidRPr="00B1381C">
        <w:rPr>
          <w:rFonts w:ascii="Times New Roman" w:hAnsi="Times New Roman" w:cs="Times New Roman"/>
        </w:rPr>
        <w:t xml:space="preserve"> </w:t>
      </w:r>
      <w:r w:rsidR="00705082" w:rsidRPr="00B1381C">
        <w:rPr>
          <w:rFonts w:ascii="Times New Roman" w:eastAsia="Times New Roman" w:hAnsi="Times New Roman" w:cs="Times New Roman"/>
          <w:lang w:eastAsia="da-DK"/>
        </w:rPr>
        <w:t>configuration and generation of trust</w:t>
      </w:r>
      <w:r w:rsidR="00705082" w:rsidRPr="00B1381C">
        <w:rPr>
          <w:rFonts w:ascii="Times New Roman" w:hAnsi="Times New Roman" w:cs="Times New Roman"/>
        </w:rPr>
        <w:t xml:space="preserve"> </w:t>
      </w:r>
      <w:r w:rsidR="00705082" w:rsidRPr="00B1381C">
        <w:rPr>
          <w:rFonts w:ascii="Times New Roman" w:eastAsia="Times New Roman" w:hAnsi="Times New Roman" w:cs="Times New Roman"/>
          <w:lang w:eastAsia="da-DK"/>
        </w:rPr>
        <w:t xml:space="preserve">in alternative food networks. </w:t>
      </w:r>
      <w:proofErr w:type="spellStart"/>
      <w:r w:rsidR="00705082" w:rsidRPr="00B1381C">
        <w:rPr>
          <w:rFonts w:ascii="Times New Roman" w:eastAsia="Times New Roman" w:hAnsi="Times New Roman" w:cs="Times New Roman"/>
          <w:i/>
          <w:lang w:eastAsia="da-DK"/>
        </w:rPr>
        <w:t>Sociologia</w:t>
      </w:r>
      <w:proofErr w:type="spellEnd"/>
      <w:r w:rsidR="00705082" w:rsidRPr="00B1381C">
        <w:rPr>
          <w:rFonts w:ascii="Times New Roman" w:eastAsia="Times New Roman" w:hAnsi="Times New Roman" w:cs="Times New Roman"/>
          <w:i/>
          <w:lang w:eastAsia="da-DK"/>
        </w:rPr>
        <w:t xml:space="preserve"> </w:t>
      </w:r>
      <w:proofErr w:type="spellStart"/>
      <w:r w:rsidR="00705082" w:rsidRPr="00B1381C">
        <w:rPr>
          <w:rFonts w:ascii="Times New Roman" w:eastAsia="Times New Roman" w:hAnsi="Times New Roman" w:cs="Times New Roman"/>
          <w:i/>
          <w:lang w:eastAsia="da-DK"/>
        </w:rPr>
        <w:t>Ruralis</w:t>
      </w:r>
      <w:proofErr w:type="spellEnd"/>
      <w:r w:rsidR="00D820C2" w:rsidRPr="00B1381C">
        <w:rPr>
          <w:rFonts w:ascii="Times New Roman" w:eastAsia="Times New Roman" w:hAnsi="Times New Roman" w:cs="Times New Roman"/>
          <w:i/>
          <w:lang w:eastAsia="da-DK"/>
        </w:rPr>
        <w:t xml:space="preserve"> 56 </w:t>
      </w:r>
      <w:r w:rsidR="00D820C2" w:rsidRPr="00B1381C">
        <w:rPr>
          <w:rFonts w:ascii="Times New Roman" w:eastAsia="Times New Roman" w:hAnsi="Times New Roman" w:cs="Times New Roman"/>
          <w:lang w:eastAsia="da-DK"/>
        </w:rPr>
        <w:t>(2)</w:t>
      </w:r>
      <w:r w:rsidR="00705082" w:rsidRPr="00B1381C">
        <w:rPr>
          <w:rFonts w:ascii="Times New Roman" w:eastAsia="Times New Roman" w:hAnsi="Times New Roman" w:cs="Times New Roman"/>
          <w:lang w:eastAsia="da-DK"/>
        </w:rPr>
        <w:t>,</w:t>
      </w:r>
      <w:r w:rsidR="00D820C2" w:rsidRPr="00B1381C">
        <w:rPr>
          <w:rFonts w:ascii="Times New Roman" w:eastAsia="Times New Roman" w:hAnsi="Times New Roman" w:cs="Times New Roman"/>
          <w:lang w:eastAsia="da-DK"/>
        </w:rPr>
        <w:t xml:space="preserve"> 157-175. doi:</w:t>
      </w:r>
      <w:r w:rsidR="00705082" w:rsidRPr="00B1381C">
        <w:rPr>
          <w:rFonts w:ascii="Times New Roman" w:eastAsia="Times New Roman" w:hAnsi="Times New Roman" w:cs="Times New Roman"/>
          <w:lang w:eastAsia="da-DK"/>
        </w:rPr>
        <w:t>.</w:t>
      </w:r>
      <w:r w:rsidR="00D820C2" w:rsidRPr="00B1381C">
        <w:rPr>
          <w:rFonts w:ascii="Times New Roman" w:eastAsia="Times New Roman" w:hAnsi="Times New Roman" w:cs="Times New Roman"/>
          <w:lang w:eastAsia="da-DK"/>
        </w:rPr>
        <w:t>10.111/soru.12082</w:t>
      </w:r>
    </w:p>
    <w:p w14:paraId="4363CDB2" w14:textId="77777777" w:rsidR="00BF36E7" w:rsidRPr="00B1381C" w:rsidRDefault="006A262A" w:rsidP="0014129F">
      <w:pPr>
        <w:spacing w:line="240" w:lineRule="auto"/>
        <w:ind w:left="360" w:hanging="360"/>
        <w:rPr>
          <w:rFonts w:ascii="Times New Roman" w:hAnsi="Times New Roman" w:cs="Times New Roman"/>
        </w:rPr>
      </w:pPr>
      <w:proofErr w:type="spellStart"/>
      <w:r w:rsidRPr="00B1381C">
        <w:rPr>
          <w:rFonts w:ascii="Times New Roman" w:hAnsi="Times New Roman" w:cs="Times New Roman"/>
        </w:rPr>
        <w:t>Tönnies</w:t>
      </w:r>
      <w:proofErr w:type="spellEnd"/>
      <w:r w:rsidRPr="00B1381C">
        <w:rPr>
          <w:rFonts w:ascii="Times New Roman" w:hAnsi="Times New Roman" w:cs="Times New Roman"/>
        </w:rPr>
        <w:t xml:space="preserve">, F. </w:t>
      </w:r>
      <w:r w:rsidR="00B37ED8" w:rsidRPr="00B1381C">
        <w:rPr>
          <w:rFonts w:ascii="Times New Roman" w:hAnsi="Times New Roman" w:cs="Times New Roman"/>
        </w:rPr>
        <w:t>(</w:t>
      </w:r>
      <w:r w:rsidRPr="00B1381C">
        <w:rPr>
          <w:rFonts w:ascii="Times New Roman" w:hAnsi="Times New Roman" w:cs="Times New Roman"/>
        </w:rPr>
        <w:t>1957</w:t>
      </w:r>
      <w:r w:rsidR="00B37ED8" w:rsidRPr="00B1381C">
        <w:rPr>
          <w:rFonts w:ascii="Times New Roman" w:hAnsi="Times New Roman" w:cs="Times New Roman"/>
        </w:rPr>
        <w:t>)</w:t>
      </w:r>
      <w:r w:rsidR="004946D0" w:rsidRPr="00B1381C">
        <w:rPr>
          <w:rFonts w:ascii="Times New Roman" w:hAnsi="Times New Roman" w:cs="Times New Roman"/>
        </w:rPr>
        <w:t>.</w:t>
      </w:r>
      <w:r w:rsidRPr="00B1381C">
        <w:rPr>
          <w:rFonts w:ascii="Times New Roman" w:hAnsi="Times New Roman" w:cs="Times New Roman"/>
        </w:rPr>
        <w:t xml:space="preserve"> </w:t>
      </w:r>
      <w:r w:rsidRPr="00B1381C">
        <w:rPr>
          <w:rFonts w:ascii="Times New Roman" w:hAnsi="Times New Roman" w:cs="Times New Roman"/>
          <w:i/>
          <w:iCs/>
        </w:rPr>
        <w:t xml:space="preserve">Community and </w:t>
      </w:r>
      <w:r w:rsidR="001B3AC5" w:rsidRPr="00B1381C">
        <w:rPr>
          <w:rFonts w:ascii="Times New Roman" w:hAnsi="Times New Roman" w:cs="Times New Roman"/>
          <w:i/>
          <w:iCs/>
        </w:rPr>
        <w:t>s</w:t>
      </w:r>
      <w:r w:rsidRPr="00B1381C">
        <w:rPr>
          <w:rFonts w:ascii="Times New Roman" w:hAnsi="Times New Roman" w:cs="Times New Roman"/>
          <w:i/>
          <w:iCs/>
        </w:rPr>
        <w:t>ociety</w:t>
      </w:r>
      <w:r w:rsidR="004946D0" w:rsidRPr="00B1381C">
        <w:rPr>
          <w:rFonts w:ascii="Times New Roman" w:hAnsi="Times New Roman" w:cs="Times New Roman"/>
          <w:iCs/>
        </w:rPr>
        <w:t>.</w:t>
      </w:r>
      <w:r w:rsidR="00B37ED8" w:rsidRPr="00B1381C">
        <w:rPr>
          <w:rFonts w:ascii="Times New Roman" w:hAnsi="Times New Roman" w:cs="Times New Roman"/>
        </w:rPr>
        <w:t xml:space="preserve"> New York,</w:t>
      </w:r>
      <w:r w:rsidRPr="00B1381C">
        <w:rPr>
          <w:rFonts w:ascii="Times New Roman" w:hAnsi="Times New Roman" w:cs="Times New Roman"/>
        </w:rPr>
        <w:t xml:space="preserve"> Harper </w:t>
      </w:r>
      <w:proofErr w:type="spellStart"/>
      <w:r w:rsidRPr="00B1381C">
        <w:rPr>
          <w:rFonts w:ascii="Times New Roman" w:hAnsi="Times New Roman" w:cs="Times New Roman"/>
        </w:rPr>
        <w:t>Torchbook</w:t>
      </w:r>
      <w:proofErr w:type="spellEnd"/>
      <w:r w:rsidRPr="00B1381C">
        <w:rPr>
          <w:rFonts w:ascii="Times New Roman" w:hAnsi="Times New Roman" w:cs="Times New Roman"/>
        </w:rPr>
        <w:t>.</w:t>
      </w:r>
      <w:r w:rsidR="00B37ED8" w:rsidRPr="00B1381C">
        <w:rPr>
          <w:rFonts w:ascii="Times New Roman" w:hAnsi="Times New Roman" w:cs="Times New Roman"/>
        </w:rPr>
        <w:t xml:space="preserve"> (Original work published 1887)</w:t>
      </w:r>
    </w:p>
    <w:p w14:paraId="66D70785" w14:textId="27D729CC" w:rsidR="00BF36E7" w:rsidRPr="00B1381C" w:rsidRDefault="001B3AC5" w:rsidP="0014129F">
      <w:pPr>
        <w:spacing w:line="240" w:lineRule="auto"/>
        <w:ind w:left="360" w:hanging="360"/>
        <w:rPr>
          <w:rFonts w:ascii="Times New Roman" w:hAnsi="Times New Roman" w:cs="Times New Roman"/>
        </w:rPr>
      </w:pPr>
      <w:proofErr w:type="spellStart"/>
      <w:r w:rsidRPr="00B1381C">
        <w:rPr>
          <w:rFonts w:ascii="Times New Roman" w:hAnsi="Times New Roman" w:cs="Times New Roman"/>
        </w:rPr>
        <w:t>Uslaner</w:t>
      </w:r>
      <w:proofErr w:type="spellEnd"/>
      <w:r w:rsidRPr="00B1381C">
        <w:rPr>
          <w:rFonts w:ascii="Times New Roman" w:hAnsi="Times New Roman" w:cs="Times New Roman"/>
        </w:rPr>
        <w:t>, E.</w:t>
      </w:r>
      <w:r w:rsidR="00AC2EBE" w:rsidRPr="00B1381C">
        <w:rPr>
          <w:rFonts w:ascii="Times New Roman" w:hAnsi="Times New Roman" w:cs="Times New Roman"/>
        </w:rPr>
        <w:t xml:space="preserve"> </w:t>
      </w:r>
      <w:r w:rsidRPr="00B1381C">
        <w:rPr>
          <w:rFonts w:ascii="Times New Roman" w:hAnsi="Times New Roman" w:cs="Times New Roman"/>
        </w:rPr>
        <w:t>M.</w:t>
      </w:r>
      <w:r w:rsidR="00BF36E7" w:rsidRPr="00B1381C">
        <w:rPr>
          <w:rFonts w:ascii="Times New Roman" w:hAnsi="Times New Roman" w:cs="Times New Roman"/>
        </w:rPr>
        <w:t xml:space="preserve"> </w:t>
      </w:r>
      <w:r w:rsidRPr="00B1381C">
        <w:rPr>
          <w:rFonts w:ascii="Times New Roman" w:hAnsi="Times New Roman" w:cs="Times New Roman"/>
        </w:rPr>
        <w:t>(</w:t>
      </w:r>
      <w:r w:rsidR="00BF36E7" w:rsidRPr="00B1381C">
        <w:rPr>
          <w:rFonts w:ascii="Times New Roman" w:hAnsi="Times New Roman" w:cs="Times New Roman"/>
        </w:rPr>
        <w:t>2002</w:t>
      </w:r>
      <w:r w:rsidRPr="00B1381C">
        <w:rPr>
          <w:rFonts w:ascii="Times New Roman" w:hAnsi="Times New Roman" w:cs="Times New Roman"/>
        </w:rPr>
        <w:t>)</w:t>
      </w:r>
      <w:r w:rsidR="00BF36E7" w:rsidRPr="00B1381C">
        <w:rPr>
          <w:rFonts w:ascii="Times New Roman" w:hAnsi="Times New Roman" w:cs="Times New Roman"/>
        </w:rPr>
        <w:t xml:space="preserve">. </w:t>
      </w:r>
      <w:r w:rsidRPr="00B1381C">
        <w:rPr>
          <w:rStyle w:val="Emphasis"/>
          <w:rFonts w:ascii="Times New Roman" w:hAnsi="Times New Roman" w:cs="Times New Roman"/>
        </w:rPr>
        <w:t>The moral foundations of t</w:t>
      </w:r>
      <w:r w:rsidR="00BF36E7" w:rsidRPr="00B1381C">
        <w:rPr>
          <w:rStyle w:val="Emphasis"/>
          <w:rFonts w:ascii="Times New Roman" w:hAnsi="Times New Roman" w:cs="Times New Roman"/>
        </w:rPr>
        <w:t>rust</w:t>
      </w:r>
      <w:r w:rsidR="00AB1687" w:rsidRPr="00B1381C">
        <w:rPr>
          <w:rStyle w:val="Emphasis"/>
          <w:rFonts w:ascii="Times New Roman" w:hAnsi="Times New Roman" w:cs="Times New Roman"/>
          <w:i w:val="0"/>
        </w:rPr>
        <w:t>.</w:t>
      </w:r>
      <w:r w:rsidR="00BF36E7" w:rsidRPr="00B1381C">
        <w:rPr>
          <w:rFonts w:ascii="Times New Roman" w:hAnsi="Times New Roman" w:cs="Times New Roman"/>
          <w:i/>
        </w:rPr>
        <w:t xml:space="preserve"> </w:t>
      </w:r>
      <w:r w:rsidRPr="00B1381C">
        <w:rPr>
          <w:rFonts w:ascii="Times New Roman" w:hAnsi="Times New Roman" w:cs="Times New Roman"/>
        </w:rPr>
        <w:t>New York: Cambridge University Press.</w:t>
      </w:r>
      <w:r w:rsidR="00BF36E7" w:rsidRPr="00B1381C">
        <w:rPr>
          <w:rFonts w:ascii="Times New Roman" w:hAnsi="Times New Roman" w:cs="Times New Roman"/>
        </w:rPr>
        <w:t xml:space="preserve"> </w:t>
      </w:r>
    </w:p>
    <w:p w14:paraId="62485BB2" w14:textId="4226D4F6" w:rsidR="004E6848" w:rsidRPr="00B1381C" w:rsidRDefault="001B3AC5" w:rsidP="0014129F">
      <w:pPr>
        <w:spacing w:line="240" w:lineRule="auto"/>
        <w:ind w:left="360" w:hanging="360"/>
        <w:rPr>
          <w:rFonts w:ascii="Times New Roman" w:hAnsi="Times New Roman" w:cs="Times New Roman"/>
        </w:rPr>
      </w:pPr>
      <w:proofErr w:type="spellStart"/>
      <w:r w:rsidRPr="00B1381C">
        <w:rPr>
          <w:rFonts w:ascii="Times New Roman" w:hAnsi="Times New Roman" w:cs="Times New Roman"/>
        </w:rPr>
        <w:t>Uslaner</w:t>
      </w:r>
      <w:proofErr w:type="spellEnd"/>
      <w:r w:rsidRPr="00B1381C">
        <w:rPr>
          <w:rFonts w:ascii="Times New Roman" w:hAnsi="Times New Roman" w:cs="Times New Roman"/>
        </w:rPr>
        <w:t>, E.</w:t>
      </w:r>
      <w:r w:rsidR="00AC2EBE" w:rsidRPr="00B1381C">
        <w:rPr>
          <w:rFonts w:ascii="Times New Roman" w:hAnsi="Times New Roman" w:cs="Times New Roman"/>
        </w:rPr>
        <w:t xml:space="preserve"> </w:t>
      </w:r>
      <w:r w:rsidR="00807B95" w:rsidRPr="00B1381C">
        <w:rPr>
          <w:rFonts w:ascii="Times New Roman" w:hAnsi="Times New Roman" w:cs="Times New Roman"/>
        </w:rPr>
        <w:t>M.</w:t>
      </w:r>
      <w:r w:rsidR="004E6848" w:rsidRPr="00B1381C">
        <w:rPr>
          <w:rFonts w:ascii="Times New Roman" w:hAnsi="Times New Roman" w:cs="Times New Roman"/>
        </w:rPr>
        <w:t xml:space="preserve"> </w:t>
      </w:r>
      <w:r w:rsidRPr="00B1381C">
        <w:rPr>
          <w:rFonts w:ascii="Times New Roman" w:hAnsi="Times New Roman" w:cs="Times New Roman"/>
        </w:rPr>
        <w:t>(</w:t>
      </w:r>
      <w:r w:rsidR="004E6848" w:rsidRPr="00B1381C">
        <w:rPr>
          <w:rFonts w:ascii="Times New Roman" w:hAnsi="Times New Roman" w:cs="Times New Roman"/>
        </w:rPr>
        <w:t>2015</w:t>
      </w:r>
      <w:r w:rsidRPr="00B1381C">
        <w:rPr>
          <w:rFonts w:ascii="Times New Roman" w:hAnsi="Times New Roman" w:cs="Times New Roman"/>
        </w:rPr>
        <w:t>)</w:t>
      </w:r>
      <w:r w:rsidR="004E6848" w:rsidRPr="00B1381C">
        <w:rPr>
          <w:rFonts w:ascii="Times New Roman" w:hAnsi="Times New Roman" w:cs="Times New Roman"/>
        </w:rPr>
        <w:t xml:space="preserve">. </w:t>
      </w:r>
      <w:r w:rsidR="004E6848" w:rsidRPr="00B1381C">
        <w:rPr>
          <w:rStyle w:val="Emphasis"/>
          <w:rFonts w:ascii="Times New Roman" w:hAnsi="Times New Roman" w:cs="Times New Roman"/>
          <w:i w:val="0"/>
        </w:rPr>
        <w:t>The roots of trust.</w:t>
      </w:r>
      <w:r w:rsidRPr="00B1381C">
        <w:rPr>
          <w:rFonts w:ascii="Times New Roman" w:hAnsi="Times New Roman" w:cs="Times New Roman"/>
        </w:rPr>
        <w:t xml:space="preserve"> In</w:t>
      </w:r>
      <w:r w:rsidR="004E6848" w:rsidRPr="00B1381C">
        <w:rPr>
          <w:rFonts w:ascii="Times New Roman" w:hAnsi="Times New Roman" w:cs="Times New Roman"/>
        </w:rPr>
        <w:t xml:space="preserve"> Li</w:t>
      </w:r>
      <w:r w:rsidR="008B105F">
        <w:rPr>
          <w:rFonts w:ascii="Times New Roman" w:hAnsi="Times New Roman" w:cs="Times New Roman"/>
        </w:rPr>
        <w:t>,</w:t>
      </w:r>
      <w:r w:rsidR="004E6848" w:rsidRPr="00B1381C">
        <w:rPr>
          <w:rFonts w:ascii="Times New Roman" w:hAnsi="Times New Roman" w:cs="Times New Roman"/>
        </w:rPr>
        <w:t xml:space="preserve"> </w:t>
      </w:r>
      <w:r w:rsidR="008B105F" w:rsidRPr="00B1381C">
        <w:rPr>
          <w:rFonts w:ascii="Times New Roman" w:hAnsi="Times New Roman" w:cs="Times New Roman"/>
        </w:rPr>
        <w:t xml:space="preserve">Y. </w:t>
      </w:r>
      <w:r w:rsidR="004E6848" w:rsidRPr="00B1381C">
        <w:rPr>
          <w:rFonts w:ascii="Times New Roman" w:hAnsi="Times New Roman" w:cs="Times New Roman"/>
        </w:rPr>
        <w:t>(Ed.)</w:t>
      </w:r>
      <w:r w:rsidR="000A7A36" w:rsidRPr="00B1381C">
        <w:rPr>
          <w:rFonts w:ascii="Times New Roman" w:hAnsi="Times New Roman" w:cs="Times New Roman"/>
        </w:rPr>
        <w:t xml:space="preserve">, </w:t>
      </w:r>
      <w:r w:rsidRPr="00B1381C">
        <w:rPr>
          <w:rFonts w:ascii="Times New Roman" w:hAnsi="Times New Roman" w:cs="Times New Roman"/>
          <w:i/>
        </w:rPr>
        <w:t>Handbook of research methods and applications in social c</w:t>
      </w:r>
      <w:r w:rsidR="000A7A36" w:rsidRPr="00B1381C">
        <w:rPr>
          <w:rFonts w:ascii="Times New Roman" w:hAnsi="Times New Roman" w:cs="Times New Roman"/>
          <w:i/>
        </w:rPr>
        <w:t>apital</w:t>
      </w:r>
      <w:r w:rsidRPr="00B1381C">
        <w:rPr>
          <w:rFonts w:ascii="Times New Roman" w:hAnsi="Times New Roman" w:cs="Times New Roman"/>
        </w:rPr>
        <w:t xml:space="preserve"> (pp 60-75)</w:t>
      </w:r>
      <w:r w:rsidR="000A7A36" w:rsidRPr="00B1381C">
        <w:rPr>
          <w:rFonts w:ascii="Times New Roman" w:hAnsi="Times New Roman" w:cs="Times New Roman"/>
        </w:rPr>
        <w:t>. Cheltenham, UK, Northampton, USA</w:t>
      </w:r>
      <w:r w:rsidR="00807B95" w:rsidRPr="00B1381C">
        <w:rPr>
          <w:rFonts w:ascii="Times New Roman" w:hAnsi="Times New Roman" w:cs="Times New Roman"/>
        </w:rPr>
        <w:t>:</w:t>
      </w:r>
      <w:r w:rsidRPr="00B1381C">
        <w:rPr>
          <w:rFonts w:ascii="Times New Roman" w:hAnsi="Times New Roman" w:cs="Times New Roman"/>
        </w:rPr>
        <w:t xml:space="preserve"> Edward Elgar.</w:t>
      </w:r>
    </w:p>
    <w:p w14:paraId="0CF2A877" w14:textId="71B5E1D6" w:rsidR="006A262A" w:rsidRPr="00B1381C" w:rsidRDefault="006A262A" w:rsidP="0014129F">
      <w:pPr>
        <w:spacing w:line="240" w:lineRule="auto"/>
        <w:ind w:left="360" w:hanging="360"/>
        <w:rPr>
          <w:rFonts w:ascii="Times New Roman" w:hAnsi="Times New Roman" w:cs="Times New Roman"/>
        </w:rPr>
      </w:pPr>
      <w:r w:rsidRPr="00B1381C">
        <w:rPr>
          <w:rFonts w:ascii="Times New Roman" w:hAnsi="Times New Roman" w:cs="Times New Roman"/>
        </w:rPr>
        <w:t>Willits, F.</w:t>
      </w:r>
      <w:r w:rsidR="00AC2EBE" w:rsidRPr="00B1381C">
        <w:rPr>
          <w:rFonts w:ascii="Times New Roman" w:hAnsi="Times New Roman" w:cs="Times New Roman"/>
        </w:rPr>
        <w:t xml:space="preserve"> </w:t>
      </w:r>
      <w:r w:rsidRPr="00B1381C">
        <w:rPr>
          <w:rFonts w:ascii="Times New Roman" w:hAnsi="Times New Roman" w:cs="Times New Roman"/>
        </w:rPr>
        <w:t xml:space="preserve">K., </w:t>
      </w:r>
      <w:proofErr w:type="spellStart"/>
      <w:r w:rsidRPr="00B1381C">
        <w:rPr>
          <w:rFonts w:ascii="Times New Roman" w:hAnsi="Times New Roman" w:cs="Times New Roman"/>
        </w:rPr>
        <w:t>Bealer</w:t>
      </w:r>
      <w:proofErr w:type="spellEnd"/>
      <w:r w:rsidR="004946D0" w:rsidRPr="00B1381C">
        <w:rPr>
          <w:rFonts w:ascii="Times New Roman" w:hAnsi="Times New Roman" w:cs="Times New Roman"/>
        </w:rPr>
        <w:t>,</w:t>
      </w:r>
      <w:r w:rsidRPr="00B1381C">
        <w:rPr>
          <w:rFonts w:ascii="Times New Roman" w:hAnsi="Times New Roman" w:cs="Times New Roman"/>
        </w:rPr>
        <w:t xml:space="preserve"> </w:t>
      </w:r>
      <w:r w:rsidR="004946D0" w:rsidRPr="00B1381C">
        <w:rPr>
          <w:rFonts w:ascii="Times New Roman" w:hAnsi="Times New Roman" w:cs="Times New Roman"/>
        </w:rPr>
        <w:t>R.</w:t>
      </w:r>
      <w:r w:rsidR="00AC2EBE" w:rsidRPr="00B1381C">
        <w:rPr>
          <w:rFonts w:ascii="Times New Roman" w:hAnsi="Times New Roman" w:cs="Times New Roman"/>
        </w:rPr>
        <w:t xml:space="preserve"> </w:t>
      </w:r>
      <w:r w:rsidR="004946D0" w:rsidRPr="00B1381C">
        <w:rPr>
          <w:rFonts w:ascii="Times New Roman" w:hAnsi="Times New Roman" w:cs="Times New Roman"/>
        </w:rPr>
        <w:t>C.,</w:t>
      </w:r>
      <w:r w:rsidR="00474B5E" w:rsidRPr="00B1381C">
        <w:rPr>
          <w:rFonts w:ascii="Times New Roman" w:hAnsi="Times New Roman" w:cs="Times New Roman"/>
        </w:rPr>
        <w:t xml:space="preserve"> &amp;</w:t>
      </w:r>
      <w:r w:rsidR="004946D0" w:rsidRPr="00B1381C">
        <w:rPr>
          <w:rFonts w:ascii="Times New Roman" w:hAnsi="Times New Roman" w:cs="Times New Roman"/>
        </w:rPr>
        <w:t xml:space="preserve"> </w:t>
      </w:r>
      <w:r w:rsidRPr="00B1381C">
        <w:rPr>
          <w:rFonts w:ascii="Times New Roman" w:hAnsi="Times New Roman" w:cs="Times New Roman"/>
        </w:rPr>
        <w:t>Timbers</w:t>
      </w:r>
      <w:r w:rsidR="004946D0" w:rsidRPr="00B1381C">
        <w:rPr>
          <w:rFonts w:ascii="Times New Roman" w:hAnsi="Times New Roman" w:cs="Times New Roman"/>
        </w:rPr>
        <w:t>,</w:t>
      </w:r>
      <w:r w:rsidRPr="00B1381C">
        <w:rPr>
          <w:rFonts w:ascii="Times New Roman" w:hAnsi="Times New Roman" w:cs="Times New Roman"/>
        </w:rPr>
        <w:t xml:space="preserve"> </w:t>
      </w:r>
      <w:r w:rsidR="004946D0" w:rsidRPr="00B1381C">
        <w:rPr>
          <w:rFonts w:ascii="Times New Roman" w:hAnsi="Times New Roman" w:cs="Times New Roman"/>
        </w:rPr>
        <w:t>V.</w:t>
      </w:r>
      <w:r w:rsidR="00AC2EBE" w:rsidRPr="00B1381C">
        <w:rPr>
          <w:rFonts w:ascii="Times New Roman" w:hAnsi="Times New Roman" w:cs="Times New Roman"/>
        </w:rPr>
        <w:t xml:space="preserve"> </w:t>
      </w:r>
      <w:r w:rsidR="004946D0" w:rsidRPr="00B1381C">
        <w:rPr>
          <w:rFonts w:ascii="Times New Roman" w:hAnsi="Times New Roman" w:cs="Times New Roman"/>
        </w:rPr>
        <w:t>L</w:t>
      </w:r>
      <w:r w:rsidR="00474B5E" w:rsidRPr="00B1381C">
        <w:rPr>
          <w:rFonts w:ascii="Times New Roman" w:hAnsi="Times New Roman" w:cs="Times New Roman"/>
        </w:rPr>
        <w:t>.</w:t>
      </w:r>
      <w:r w:rsidR="004946D0" w:rsidRPr="00B1381C">
        <w:rPr>
          <w:rFonts w:ascii="Times New Roman" w:hAnsi="Times New Roman" w:cs="Times New Roman"/>
        </w:rPr>
        <w:t xml:space="preserve"> </w:t>
      </w:r>
      <w:r w:rsidR="00474B5E" w:rsidRPr="00B1381C">
        <w:rPr>
          <w:rFonts w:ascii="Times New Roman" w:hAnsi="Times New Roman" w:cs="Times New Roman"/>
        </w:rPr>
        <w:t>(</w:t>
      </w:r>
      <w:r w:rsidRPr="00B1381C">
        <w:rPr>
          <w:rFonts w:ascii="Times New Roman" w:hAnsi="Times New Roman" w:cs="Times New Roman"/>
        </w:rPr>
        <w:t>1990</w:t>
      </w:r>
      <w:r w:rsidR="00474B5E" w:rsidRPr="00B1381C">
        <w:rPr>
          <w:rFonts w:ascii="Times New Roman" w:hAnsi="Times New Roman" w:cs="Times New Roman"/>
        </w:rPr>
        <w:t>)</w:t>
      </w:r>
      <w:r w:rsidR="004946D0" w:rsidRPr="00B1381C">
        <w:rPr>
          <w:rFonts w:ascii="Times New Roman" w:hAnsi="Times New Roman" w:cs="Times New Roman"/>
        </w:rPr>
        <w:t>.</w:t>
      </w:r>
      <w:r w:rsidRPr="00B1381C">
        <w:rPr>
          <w:rFonts w:ascii="Times New Roman" w:hAnsi="Times New Roman" w:cs="Times New Roman"/>
        </w:rPr>
        <w:t xml:space="preserve"> </w:t>
      </w:r>
      <w:r w:rsidR="00474B5E" w:rsidRPr="00B1381C">
        <w:rPr>
          <w:rFonts w:ascii="Times New Roman" w:hAnsi="Times New Roman" w:cs="Times New Roman"/>
          <w:lang w:val="en"/>
        </w:rPr>
        <w:t>Popular images of “rurality”</w:t>
      </w:r>
      <w:r w:rsidRPr="00B1381C">
        <w:rPr>
          <w:rFonts w:ascii="Times New Roman" w:hAnsi="Times New Roman" w:cs="Times New Roman"/>
          <w:lang w:val="en"/>
        </w:rPr>
        <w:t xml:space="preserve">: Data from a Pennsylvania survey. </w:t>
      </w:r>
      <w:r w:rsidRPr="00B1381C">
        <w:rPr>
          <w:rFonts w:ascii="Times New Roman" w:hAnsi="Times New Roman" w:cs="Times New Roman"/>
          <w:i/>
          <w:iCs/>
          <w:lang w:val="en"/>
        </w:rPr>
        <w:t>Rural Sociology</w:t>
      </w:r>
      <w:r w:rsidRPr="00B1381C">
        <w:rPr>
          <w:rFonts w:ascii="Times New Roman" w:hAnsi="Times New Roman" w:cs="Times New Roman"/>
          <w:lang w:val="en"/>
        </w:rPr>
        <w:t xml:space="preserve"> </w:t>
      </w:r>
      <w:r w:rsidRPr="00B1381C">
        <w:rPr>
          <w:rFonts w:ascii="Times New Roman" w:hAnsi="Times New Roman" w:cs="Times New Roman"/>
          <w:i/>
          <w:lang w:val="en"/>
        </w:rPr>
        <w:t>55</w:t>
      </w:r>
      <w:r w:rsidR="004D4745" w:rsidRPr="00B1381C">
        <w:rPr>
          <w:rFonts w:ascii="Times New Roman" w:hAnsi="Times New Roman" w:cs="Times New Roman"/>
          <w:lang w:val="en"/>
        </w:rPr>
        <w:t xml:space="preserve"> (4),</w:t>
      </w:r>
      <w:r w:rsidRPr="00B1381C">
        <w:rPr>
          <w:rFonts w:ascii="Times New Roman" w:hAnsi="Times New Roman" w:cs="Times New Roman"/>
          <w:lang w:val="en"/>
        </w:rPr>
        <w:t xml:space="preserve"> 559-578.</w:t>
      </w:r>
    </w:p>
    <w:p w14:paraId="543586D1" w14:textId="20530ED5" w:rsidR="006A262A" w:rsidRPr="00B1381C" w:rsidRDefault="006A262A" w:rsidP="0014129F">
      <w:pPr>
        <w:spacing w:line="240" w:lineRule="auto"/>
        <w:ind w:left="360" w:hanging="360"/>
        <w:rPr>
          <w:rStyle w:val="numberofpages"/>
          <w:rFonts w:ascii="Times New Roman" w:hAnsi="Times New Roman" w:cs="Times New Roman"/>
          <w:lang w:val="en-GB"/>
        </w:rPr>
      </w:pPr>
      <w:r w:rsidRPr="00B1381C">
        <w:rPr>
          <w:rFonts w:ascii="Times New Roman" w:hAnsi="Times New Roman" w:cs="Times New Roman"/>
          <w:lang w:val="de-DE"/>
        </w:rPr>
        <w:t>Winther, M.</w:t>
      </w:r>
      <w:r w:rsidR="00AC2EBE" w:rsidRPr="00B1381C">
        <w:rPr>
          <w:rFonts w:ascii="Times New Roman" w:hAnsi="Times New Roman" w:cs="Times New Roman"/>
          <w:lang w:val="de-DE"/>
        </w:rPr>
        <w:t xml:space="preserve"> </w:t>
      </w:r>
      <w:r w:rsidRPr="00B1381C">
        <w:rPr>
          <w:rFonts w:ascii="Times New Roman" w:hAnsi="Times New Roman" w:cs="Times New Roman"/>
          <w:lang w:val="de-DE"/>
        </w:rPr>
        <w:t>B.</w:t>
      </w:r>
      <w:r w:rsidR="004D4745" w:rsidRPr="00B1381C">
        <w:rPr>
          <w:rFonts w:ascii="Times New Roman" w:hAnsi="Times New Roman" w:cs="Times New Roman"/>
          <w:lang w:val="de-DE"/>
        </w:rPr>
        <w:t>,</w:t>
      </w:r>
      <w:r w:rsidR="000021B5" w:rsidRPr="00B1381C">
        <w:rPr>
          <w:rFonts w:ascii="Times New Roman" w:hAnsi="Times New Roman" w:cs="Times New Roman"/>
          <w:lang w:val="de-DE"/>
        </w:rPr>
        <w:t xml:space="preserve"> &amp;</w:t>
      </w:r>
      <w:r w:rsidRPr="00B1381C">
        <w:rPr>
          <w:rFonts w:ascii="Times New Roman" w:hAnsi="Times New Roman" w:cs="Times New Roman"/>
          <w:lang w:val="de-DE"/>
        </w:rPr>
        <w:t xml:space="preserve"> Svendsen</w:t>
      </w:r>
      <w:r w:rsidR="000021B5" w:rsidRPr="00B1381C">
        <w:rPr>
          <w:rFonts w:ascii="Times New Roman" w:hAnsi="Times New Roman" w:cs="Times New Roman"/>
          <w:lang w:val="de-DE"/>
        </w:rPr>
        <w:t>, G.</w:t>
      </w:r>
      <w:r w:rsidR="00AC2EBE" w:rsidRPr="00B1381C">
        <w:rPr>
          <w:rFonts w:ascii="Times New Roman" w:hAnsi="Times New Roman" w:cs="Times New Roman"/>
          <w:lang w:val="de-DE"/>
        </w:rPr>
        <w:t xml:space="preserve"> </w:t>
      </w:r>
      <w:r w:rsidR="000021B5" w:rsidRPr="00B1381C">
        <w:rPr>
          <w:rFonts w:ascii="Times New Roman" w:hAnsi="Times New Roman" w:cs="Times New Roman"/>
          <w:lang w:val="de-DE"/>
        </w:rPr>
        <w:t>L.</w:t>
      </w:r>
      <w:r w:rsidR="00AC2EBE" w:rsidRPr="00B1381C">
        <w:rPr>
          <w:rFonts w:ascii="Times New Roman" w:hAnsi="Times New Roman" w:cs="Times New Roman"/>
          <w:lang w:val="de-DE"/>
        </w:rPr>
        <w:t xml:space="preserve"> </w:t>
      </w:r>
      <w:r w:rsidR="000021B5" w:rsidRPr="00B1381C">
        <w:rPr>
          <w:rFonts w:ascii="Times New Roman" w:hAnsi="Times New Roman" w:cs="Times New Roman"/>
          <w:lang w:val="de-DE"/>
        </w:rPr>
        <w:t>H.</w:t>
      </w:r>
      <w:r w:rsidR="004D4745" w:rsidRPr="00B1381C">
        <w:rPr>
          <w:rFonts w:ascii="Times New Roman" w:hAnsi="Times New Roman" w:cs="Times New Roman"/>
          <w:lang w:val="de-DE"/>
        </w:rPr>
        <w:t xml:space="preserve"> </w:t>
      </w:r>
      <w:r w:rsidR="000021B5" w:rsidRPr="00B1381C">
        <w:rPr>
          <w:rFonts w:ascii="Times New Roman" w:hAnsi="Times New Roman" w:cs="Times New Roman"/>
          <w:lang w:val="de-DE"/>
        </w:rPr>
        <w:t>(</w:t>
      </w:r>
      <w:r w:rsidRPr="00B1381C">
        <w:rPr>
          <w:rFonts w:ascii="Times New Roman" w:hAnsi="Times New Roman" w:cs="Times New Roman"/>
          <w:lang w:val="de-DE"/>
        </w:rPr>
        <w:t>2012</w:t>
      </w:r>
      <w:r w:rsidR="000021B5" w:rsidRPr="00B1381C">
        <w:rPr>
          <w:rFonts w:ascii="Times New Roman" w:hAnsi="Times New Roman" w:cs="Times New Roman"/>
          <w:lang w:val="de-DE"/>
        </w:rPr>
        <w:t>)</w:t>
      </w:r>
      <w:r w:rsidR="004D4745" w:rsidRPr="00B1381C">
        <w:rPr>
          <w:rFonts w:ascii="Times New Roman" w:hAnsi="Times New Roman" w:cs="Times New Roman"/>
          <w:lang w:val="de-DE"/>
        </w:rPr>
        <w:t>.</w:t>
      </w:r>
      <w:r w:rsidRPr="00B1381C">
        <w:rPr>
          <w:rFonts w:ascii="Times New Roman" w:hAnsi="Times New Roman" w:cs="Times New Roman"/>
          <w:lang w:val="de-DE"/>
        </w:rPr>
        <w:t xml:space="preserve"> </w:t>
      </w:r>
      <w:r w:rsidRPr="00B1381C">
        <w:rPr>
          <w:rFonts w:ascii="Times New Roman" w:hAnsi="Times New Roman" w:cs="Times New Roman"/>
          <w:lang w:val="en-GB"/>
        </w:rPr>
        <w:t xml:space="preserve">‘The Rotten Banana’ fires back: The story of a Danish discourse of inclusive rurality in the making. </w:t>
      </w:r>
      <w:hyperlink r:id="rId18" w:history="1">
        <w:r w:rsidRPr="00B1381C">
          <w:rPr>
            <w:rStyle w:val="journal"/>
            <w:rFonts w:ascii="Times New Roman" w:hAnsi="Times New Roman" w:cs="Times New Roman"/>
            <w:i/>
            <w:lang w:val="en-GB"/>
          </w:rPr>
          <w:t>Journal of Rural Studies</w:t>
        </w:r>
      </w:hyperlink>
      <w:r w:rsidRPr="00B1381C">
        <w:rPr>
          <w:rFonts w:ascii="Times New Roman" w:hAnsi="Times New Roman" w:cs="Times New Roman"/>
          <w:lang w:val="en-GB"/>
        </w:rPr>
        <w:t xml:space="preserve"> </w:t>
      </w:r>
      <w:r w:rsidRPr="00B1381C">
        <w:rPr>
          <w:rStyle w:val="volume"/>
          <w:rFonts w:ascii="Times New Roman" w:hAnsi="Times New Roman" w:cs="Times New Roman"/>
          <w:i/>
          <w:lang w:val="en-GB"/>
        </w:rPr>
        <w:t>28</w:t>
      </w:r>
      <w:r w:rsidR="004D4745" w:rsidRPr="00B1381C">
        <w:rPr>
          <w:rStyle w:val="volume"/>
          <w:rFonts w:ascii="Times New Roman" w:hAnsi="Times New Roman" w:cs="Times New Roman"/>
          <w:lang w:val="en-GB"/>
        </w:rPr>
        <w:t xml:space="preserve"> (4),</w:t>
      </w:r>
      <w:r w:rsidRPr="00B1381C">
        <w:rPr>
          <w:rFonts w:ascii="Times New Roman" w:hAnsi="Times New Roman" w:cs="Times New Roman"/>
          <w:lang w:val="en-GB"/>
        </w:rPr>
        <w:t xml:space="preserve"> </w:t>
      </w:r>
      <w:r w:rsidRPr="00B1381C">
        <w:rPr>
          <w:rStyle w:val="pages"/>
          <w:rFonts w:ascii="Times New Roman" w:hAnsi="Times New Roman" w:cs="Times New Roman"/>
          <w:lang w:val="en-GB"/>
        </w:rPr>
        <w:t>466-477</w:t>
      </w:r>
      <w:r w:rsidRPr="00B1381C">
        <w:rPr>
          <w:rStyle w:val="numberofpages"/>
          <w:rFonts w:ascii="Times New Roman" w:hAnsi="Times New Roman" w:cs="Times New Roman"/>
          <w:lang w:val="en-GB"/>
        </w:rPr>
        <w:t>.</w:t>
      </w:r>
    </w:p>
    <w:p w14:paraId="2481D280" w14:textId="77777777" w:rsidR="004D4745" w:rsidRPr="00B1381C" w:rsidRDefault="006A262A" w:rsidP="0014129F">
      <w:pPr>
        <w:spacing w:line="240" w:lineRule="auto"/>
        <w:ind w:left="360" w:hanging="360"/>
        <w:rPr>
          <w:rFonts w:ascii="Times New Roman" w:hAnsi="Times New Roman" w:cs="Times New Roman"/>
        </w:rPr>
      </w:pPr>
      <w:r w:rsidRPr="00B1381C">
        <w:rPr>
          <w:rFonts w:ascii="Times New Roman" w:hAnsi="Times New Roman" w:cs="Times New Roman"/>
        </w:rPr>
        <w:t xml:space="preserve">Wirth, L. </w:t>
      </w:r>
      <w:r w:rsidR="006B7CBD" w:rsidRPr="00B1381C">
        <w:rPr>
          <w:rFonts w:ascii="Times New Roman" w:hAnsi="Times New Roman" w:cs="Times New Roman"/>
        </w:rPr>
        <w:t>(</w:t>
      </w:r>
      <w:r w:rsidRPr="00B1381C">
        <w:rPr>
          <w:rFonts w:ascii="Times New Roman" w:hAnsi="Times New Roman" w:cs="Times New Roman"/>
        </w:rPr>
        <w:t>1938</w:t>
      </w:r>
      <w:r w:rsidR="006B7CBD" w:rsidRPr="00B1381C">
        <w:rPr>
          <w:rFonts w:ascii="Times New Roman" w:hAnsi="Times New Roman" w:cs="Times New Roman"/>
        </w:rPr>
        <w:t>)</w:t>
      </w:r>
      <w:r w:rsidR="004D4745" w:rsidRPr="00B1381C">
        <w:rPr>
          <w:rFonts w:ascii="Times New Roman" w:hAnsi="Times New Roman" w:cs="Times New Roman"/>
        </w:rPr>
        <w:t>.</w:t>
      </w:r>
      <w:r w:rsidRPr="00B1381C">
        <w:rPr>
          <w:rFonts w:ascii="Times New Roman" w:hAnsi="Times New Roman" w:cs="Times New Roman"/>
        </w:rPr>
        <w:t xml:space="preserve"> Urbanism as a way of life. </w:t>
      </w:r>
      <w:r w:rsidRPr="00B1381C">
        <w:rPr>
          <w:rFonts w:ascii="Times New Roman" w:hAnsi="Times New Roman" w:cs="Times New Roman"/>
          <w:i/>
          <w:iCs/>
        </w:rPr>
        <w:t>American Journal of Sociology</w:t>
      </w:r>
      <w:r w:rsidRPr="00B1381C">
        <w:rPr>
          <w:rFonts w:ascii="Times New Roman" w:hAnsi="Times New Roman" w:cs="Times New Roman"/>
        </w:rPr>
        <w:t xml:space="preserve"> </w:t>
      </w:r>
      <w:r w:rsidRPr="00B1381C">
        <w:rPr>
          <w:rFonts w:ascii="Times New Roman" w:hAnsi="Times New Roman" w:cs="Times New Roman"/>
          <w:i/>
        </w:rPr>
        <w:t>44</w:t>
      </w:r>
      <w:r w:rsidR="004D4745" w:rsidRPr="00B1381C">
        <w:rPr>
          <w:rFonts w:ascii="Times New Roman" w:hAnsi="Times New Roman" w:cs="Times New Roman"/>
        </w:rPr>
        <w:t xml:space="preserve"> (1),</w:t>
      </w:r>
      <w:r w:rsidRPr="00B1381C">
        <w:rPr>
          <w:rFonts w:ascii="Times New Roman" w:hAnsi="Times New Roman" w:cs="Times New Roman"/>
        </w:rPr>
        <w:t xml:space="preserve"> 1-24.</w:t>
      </w:r>
    </w:p>
    <w:p w14:paraId="2375326C" w14:textId="77777777" w:rsidR="004D4745" w:rsidRPr="00B1381C" w:rsidRDefault="006B7CBD" w:rsidP="0014129F">
      <w:pPr>
        <w:spacing w:line="240" w:lineRule="auto"/>
        <w:ind w:left="360" w:hanging="360"/>
        <w:rPr>
          <w:rFonts w:ascii="Times New Roman" w:hAnsi="Times New Roman" w:cs="Times New Roman"/>
        </w:rPr>
      </w:pPr>
      <w:proofErr w:type="spellStart"/>
      <w:r w:rsidRPr="00B1381C">
        <w:rPr>
          <w:rFonts w:ascii="Times New Roman" w:hAnsi="Times New Roman" w:cs="Times New Roman"/>
        </w:rPr>
        <w:t>Woolcock</w:t>
      </w:r>
      <w:proofErr w:type="spellEnd"/>
      <w:r w:rsidRPr="00B1381C">
        <w:rPr>
          <w:rFonts w:ascii="Times New Roman" w:hAnsi="Times New Roman" w:cs="Times New Roman"/>
        </w:rPr>
        <w:t>, M.</w:t>
      </w:r>
      <w:r w:rsidR="004D4745" w:rsidRPr="00B1381C">
        <w:rPr>
          <w:rFonts w:ascii="Times New Roman" w:hAnsi="Times New Roman" w:cs="Times New Roman"/>
        </w:rPr>
        <w:t xml:space="preserve"> </w:t>
      </w:r>
      <w:r w:rsidRPr="00B1381C">
        <w:rPr>
          <w:rFonts w:ascii="Times New Roman" w:hAnsi="Times New Roman" w:cs="Times New Roman"/>
        </w:rPr>
        <w:t>(</w:t>
      </w:r>
      <w:r w:rsidR="004D4745" w:rsidRPr="00B1381C">
        <w:rPr>
          <w:rFonts w:ascii="Times New Roman" w:hAnsi="Times New Roman" w:cs="Times New Roman"/>
        </w:rPr>
        <w:t>1998</w:t>
      </w:r>
      <w:r w:rsidRPr="00B1381C">
        <w:rPr>
          <w:rFonts w:ascii="Times New Roman" w:hAnsi="Times New Roman" w:cs="Times New Roman"/>
        </w:rPr>
        <w:t>)</w:t>
      </w:r>
      <w:r w:rsidR="004D4745" w:rsidRPr="00B1381C">
        <w:rPr>
          <w:rFonts w:ascii="Times New Roman" w:hAnsi="Times New Roman" w:cs="Times New Roman"/>
        </w:rPr>
        <w:t xml:space="preserve">. Social capital and economic development: Toward a theoretical synthesis and policy framework. </w:t>
      </w:r>
      <w:r w:rsidR="004D4745" w:rsidRPr="00B1381C">
        <w:rPr>
          <w:rFonts w:ascii="Times New Roman" w:hAnsi="Times New Roman" w:cs="Times New Roman"/>
          <w:i/>
        </w:rPr>
        <w:t>Theory and Society</w:t>
      </w:r>
      <w:r w:rsidR="004D4745" w:rsidRPr="00B1381C">
        <w:rPr>
          <w:rFonts w:ascii="Times New Roman" w:hAnsi="Times New Roman" w:cs="Times New Roman"/>
        </w:rPr>
        <w:t xml:space="preserve"> </w:t>
      </w:r>
      <w:r w:rsidR="004D4745" w:rsidRPr="00B1381C">
        <w:rPr>
          <w:rFonts w:ascii="Times New Roman" w:hAnsi="Times New Roman" w:cs="Times New Roman"/>
          <w:i/>
        </w:rPr>
        <w:t>27</w:t>
      </w:r>
      <w:r w:rsidRPr="00B1381C">
        <w:rPr>
          <w:rFonts w:ascii="Times New Roman" w:hAnsi="Times New Roman" w:cs="Times New Roman"/>
        </w:rPr>
        <w:t xml:space="preserve"> (2), 151-</w:t>
      </w:r>
      <w:r w:rsidR="004D4745" w:rsidRPr="00B1381C">
        <w:rPr>
          <w:rFonts w:ascii="Times New Roman" w:hAnsi="Times New Roman" w:cs="Times New Roman"/>
        </w:rPr>
        <w:t>208.</w:t>
      </w:r>
    </w:p>
    <w:sectPr w:rsidR="004D4745" w:rsidRPr="00B1381C" w:rsidSect="00C83FC1">
      <w:footerReference w:type="default" r:id="rId19"/>
      <w:pgSz w:w="11906" w:h="16838" w:code="9"/>
      <w:pgMar w:top="1440" w:right="2448" w:bottom="1440" w:left="2448"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45FFA" w14:textId="77777777" w:rsidR="009E45CB" w:rsidRPr="008829D2" w:rsidRDefault="009E45CB" w:rsidP="008829D2">
      <w:pPr>
        <w:pStyle w:val="Footer"/>
      </w:pPr>
    </w:p>
  </w:endnote>
  <w:endnote w:type="continuationSeparator" w:id="0">
    <w:p w14:paraId="58057416" w14:textId="77777777" w:rsidR="009E45CB" w:rsidRPr="008829D2" w:rsidRDefault="009E45CB" w:rsidP="008829D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Times New Roman Bold">
    <w:altName w:val="Times New Roman"/>
    <w:charset w:val="00"/>
    <w:family w:val="auto"/>
    <w:pitch w:val="variable"/>
    <w:sig w:usb0="E0002AF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737C6" w14:textId="77777777" w:rsidR="006E7143" w:rsidRDefault="006E7143" w:rsidP="007A48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3918E" w14:textId="77777777" w:rsidR="006E7143" w:rsidRDefault="006E7143" w:rsidP="007A48F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DC00F" w14:textId="77777777" w:rsidR="006E7143" w:rsidRDefault="006E7143">
    <w:pPr>
      <w:pStyle w:val="Footer"/>
      <w:jc w:val="right"/>
    </w:pPr>
    <w:r>
      <w:fldChar w:fldCharType="begin"/>
    </w:r>
    <w:r>
      <w:instrText xml:space="preserve"> PAGE   \* MERGEFORMAT </w:instrText>
    </w:r>
    <w:r>
      <w:fldChar w:fldCharType="separate"/>
    </w:r>
    <w:r>
      <w:rPr>
        <w:noProof/>
      </w:rPr>
      <w:t>2</w:t>
    </w:r>
    <w:r>
      <w:rPr>
        <w:noProof/>
      </w:rPr>
      <w:fldChar w:fldCharType="end"/>
    </w:r>
  </w:p>
  <w:p w14:paraId="4CBDD4DE" w14:textId="77777777" w:rsidR="006E7143" w:rsidRDefault="006E7143" w:rsidP="007A48F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DD757" w14:textId="77777777" w:rsidR="006E7143" w:rsidRPr="00761B83" w:rsidRDefault="006E7143" w:rsidP="007A48F2">
    <w:pPr>
      <w:pStyle w:val="Footer"/>
      <w:rPr>
        <w:rFonts w:ascii="Times New Roman" w:hAnsi="Times New Roman"/>
        <w:sz w:val="20"/>
      </w:rPr>
    </w:pPr>
    <w:r w:rsidRPr="00761B83">
      <w:rPr>
        <w:rFonts w:ascii="Times New Roman" w:hAnsi="Times New Roman"/>
        <w:sz w:val="20"/>
      </w:rPr>
      <w:t>ISSN: 1712-8277 © Journal of Rural and Community Development</w:t>
    </w:r>
  </w:p>
  <w:p w14:paraId="1F6B0B09" w14:textId="77777777" w:rsidR="006E7143" w:rsidRPr="00761B83" w:rsidRDefault="006E7143">
    <w:pPr>
      <w:pStyle w:val="Footer"/>
      <w:rPr>
        <w:rFonts w:ascii="Times New Roman" w:hAnsi="Times New Roman"/>
      </w:rPr>
    </w:pPr>
    <w:r w:rsidRPr="00761B83">
      <w:rPr>
        <w:rFonts w:ascii="Times New Roman" w:hAnsi="Times New Roman"/>
        <w:sz w:val="20"/>
      </w:rPr>
      <w:t>www.jrcd.ca</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720344"/>
      <w:docPartObj>
        <w:docPartGallery w:val="Page Numbers (Bottom of Page)"/>
        <w:docPartUnique/>
      </w:docPartObj>
    </w:sdtPr>
    <w:sdtEndPr>
      <w:rPr>
        <w:noProof/>
      </w:rPr>
    </w:sdtEndPr>
    <w:sdtContent>
      <w:p w14:paraId="70977FA5" w14:textId="77777777" w:rsidR="006E7143" w:rsidRPr="00761B83" w:rsidRDefault="006E7143" w:rsidP="006E7143">
        <w:pPr>
          <w:pStyle w:val="Footer"/>
          <w:rPr>
            <w:rFonts w:ascii="Times New Roman" w:hAnsi="Times New Roman"/>
            <w:sz w:val="20"/>
          </w:rPr>
        </w:pPr>
        <w:r w:rsidRPr="00761B83">
          <w:rPr>
            <w:rFonts w:ascii="Times New Roman" w:hAnsi="Times New Roman"/>
            <w:sz w:val="20"/>
          </w:rPr>
          <w:t>ISSN: 1712-8277 © Journal of Rural and Community Development</w:t>
        </w:r>
      </w:p>
      <w:p w14:paraId="31410640" w14:textId="714EF20A" w:rsidR="00B71FDD" w:rsidRPr="006E7143" w:rsidRDefault="006E7143" w:rsidP="006E7143">
        <w:pPr>
          <w:pStyle w:val="Footer"/>
          <w:rPr>
            <w:rFonts w:ascii="Times New Roman" w:hAnsi="Times New Roman"/>
          </w:rPr>
        </w:pPr>
        <w:r w:rsidRPr="00761B83">
          <w:rPr>
            <w:rFonts w:ascii="Times New Roman" w:hAnsi="Times New Roman"/>
            <w:sz w:val="20"/>
          </w:rPr>
          <w:t>www.jrcd.ca</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BACEC" w14:textId="77777777" w:rsidR="009E45CB" w:rsidRDefault="009E45CB" w:rsidP="00FB17D4">
      <w:pPr>
        <w:spacing w:after="0" w:line="240" w:lineRule="auto"/>
      </w:pPr>
      <w:r>
        <w:separator/>
      </w:r>
    </w:p>
  </w:footnote>
  <w:footnote w:type="continuationSeparator" w:id="0">
    <w:p w14:paraId="10862DC9" w14:textId="77777777" w:rsidR="009E45CB" w:rsidRDefault="009E45CB" w:rsidP="00FB17D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BDF60" w14:textId="77777777" w:rsidR="006E7143" w:rsidRDefault="006E7143" w:rsidP="007A48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54F74" w14:textId="77777777" w:rsidR="006E7143" w:rsidRDefault="006E7143" w:rsidP="007A48F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D3CC2" w14:textId="5B7FE909" w:rsidR="006E7143" w:rsidRPr="006E7143" w:rsidRDefault="006E7143" w:rsidP="006E7143">
    <w:pPr>
      <w:pStyle w:val="Header"/>
      <w:jc w:val="center"/>
      <w:rPr>
        <w:rFonts w:ascii="Times New Roman" w:hAnsi="Times New Roman"/>
        <w:i/>
        <w:sz w:val="20"/>
        <w:szCs w:val="20"/>
      </w:rPr>
    </w:pPr>
    <w:r w:rsidRPr="00DB5A5E">
      <w:rPr>
        <w:rFonts w:ascii="Times New Roman" w:hAnsi="Times New Roman"/>
        <w:i/>
        <w:sz w:val="20"/>
        <w:szCs w:val="20"/>
      </w:rPr>
      <w:t>Journal of Rural and Community Development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B626D" w14:textId="77777777" w:rsidR="006E7143" w:rsidRPr="00DB5A5E" w:rsidRDefault="006E7143" w:rsidP="007A48F2">
    <w:pPr>
      <w:pStyle w:val="Header"/>
      <w:jc w:val="center"/>
      <w:rPr>
        <w:rFonts w:ascii="Times New Roman" w:hAnsi="Times New Roman"/>
        <w:i/>
        <w:sz w:val="20"/>
        <w:szCs w:val="20"/>
      </w:rPr>
    </w:pPr>
    <w:r w:rsidRPr="00DB5A5E">
      <w:rPr>
        <w:rFonts w:ascii="Times New Roman" w:hAnsi="Times New Roman"/>
        <w:i/>
        <w:sz w:val="20"/>
        <w:szCs w:val="20"/>
      </w:rPr>
      <w:t>Journal of Rural and Community Development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0DF1"/>
    <w:multiLevelType w:val="multilevel"/>
    <w:tmpl w:val="09F8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NotTrackFormatting/>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9F"/>
    <w:rsid w:val="000021B5"/>
    <w:rsid w:val="00010010"/>
    <w:rsid w:val="000122F9"/>
    <w:rsid w:val="000131B5"/>
    <w:rsid w:val="000153AD"/>
    <w:rsid w:val="00023F03"/>
    <w:rsid w:val="00026A7A"/>
    <w:rsid w:val="00026EA3"/>
    <w:rsid w:val="00027520"/>
    <w:rsid w:val="00030D30"/>
    <w:rsid w:val="0004231B"/>
    <w:rsid w:val="0004522B"/>
    <w:rsid w:val="000452ED"/>
    <w:rsid w:val="00051125"/>
    <w:rsid w:val="00051D2D"/>
    <w:rsid w:val="00052CF3"/>
    <w:rsid w:val="00053B7D"/>
    <w:rsid w:val="00055879"/>
    <w:rsid w:val="00057C7A"/>
    <w:rsid w:val="0006478F"/>
    <w:rsid w:val="00076159"/>
    <w:rsid w:val="0007702A"/>
    <w:rsid w:val="000968E9"/>
    <w:rsid w:val="000A3DF8"/>
    <w:rsid w:val="000A4E07"/>
    <w:rsid w:val="000A623F"/>
    <w:rsid w:val="000A7A36"/>
    <w:rsid w:val="000B3AFA"/>
    <w:rsid w:val="000C1EA9"/>
    <w:rsid w:val="000C79F0"/>
    <w:rsid w:val="000D01E1"/>
    <w:rsid w:val="000D5337"/>
    <w:rsid w:val="000D7BAA"/>
    <w:rsid w:val="000F2980"/>
    <w:rsid w:val="000F2E82"/>
    <w:rsid w:val="00100F99"/>
    <w:rsid w:val="001024C8"/>
    <w:rsid w:val="00110F0D"/>
    <w:rsid w:val="00113CC7"/>
    <w:rsid w:val="00115B51"/>
    <w:rsid w:val="0012404F"/>
    <w:rsid w:val="00125601"/>
    <w:rsid w:val="001275D5"/>
    <w:rsid w:val="00131012"/>
    <w:rsid w:val="00131ABD"/>
    <w:rsid w:val="00140C48"/>
    <w:rsid w:val="0014129F"/>
    <w:rsid w:val="001619F4"/>
    <w:rsid w:val="0016721B"/>
    <w:rsid w:val="0018260A"/>
    <w:rsid w:val="001839DB"/>
    <w:rsid w:val="001A0F62"/>
    <w:rsid w:val="001B082A"/>
    <w:rsid w:val="001B0D8C"/>
    <w:rsid w:val="001B1B08"/>
    <w:rsid w:val="001B344F"/>
    <w:rsid w:val="001B3AC5"/>
    <w:rsid w:val="001C0C05"/>
    <w:rsid w:val="001C1194"/>
    <w:rsid w:val="001D1635"/>
    <w:rsid w:val="001D215A"/>
    <w:rsid w:val="001D63B3"/>
    <w:rsid w:val="001F530A"/>
    <w:rsid w:val="001F555A"/>
    <w:rsid w:val="002031E8"/>
    <w:rsid w:val="00206813"/>
    <w:rsid w:val="00212E3B"/>
    <w:rsid w:val="0021416B"/>
    <w:rsid w:val="0022163D"/>
    <w:rsid w:val="002222C0"/>
    <w:rsid w:val="0023194D"/>
    <w:rsid w:val="002320C8"/>
    <w:rsid w:val="00237491"/>
    <w:rsid w:val="002375D6"/>
    <w:rsid w:val="0023771D"/>
    <w:rsid w:val="00246479"/>
    <w:rsid w:val="0025690A"/>
    <w:rsid w:val="00263EBE"/>
    <w:rsid w:val="00266B45"/>
    <w:rsid w:val="002677F8"/>
    <w:rsid w:val="002741C3"/>
    <w:rsid w:val="00274C97"/>
    <w:rsid w:val="00285F02"/>
    <w:rsid w:val="00291CCB"/>
    <w:rsid w:val="00292D2A"/>
    <w:rsid w:val="00293A1F"/>
    <w:rsid w:val="0029423A"/>
    <w:rsid w:val="00297EA1"/>
    <w:rsid w:val="002A45E6"/>
    <w:rsid w:val="002A637E"/>
    <w:rsid w:val="002A6F3D"/>
    <w:rsid w:val="002C27F5"/>
    <w:rsid w:val="002C4DA4"/>
    <w:rsid w:val="002D1A76"/>
    <w:rsid w:val="002D1E78"/>
    <w:rsid w:val="002D6828"/>
    <w:rsid w:val="002D6F38"/>
    <w:rsid w:val="002E24D6"/>
    <w:rsid w:val="002E6A2E"/>
    <w:rsid w:val="002F4E82"/>
    <w:rsid w:val="002F6C98"/>
    <w:rsid w:val="00303769"/>
    <w:rsid w:val="00310792"/>
    <w:rsid w:val="00314B35"/>
    <w:rsid w:val="003175F1"/>
    <w:rsid w:val="00347062"/>
    <w:rsid w:val="00354770"/>
    <w:rsid w:val="003557FE"/>
    <w:rsid w:val="00366593"/>
    <w:rsid w:val="0037245B"/>
    <w:rsid w:val="00375C2A"/>
    <w:rsid w:val="0038572C"/>
    <w:rsid w:val="0038702F"/>
    <w:rsid w:val="003A170C"/>
    <w:rsid w:val="003A29A9"/>
    <w:rsid w:val="003A404E"/>
    <w:rsid w:val="003A4BBF"/>
    <w:rsid w:val="003B694F"/>
    <w:rsid w:val="003C3316"/>
    <w:rsid w:val="003C39CF"/>
    <w:rsid w:val="003D202E"/>
    <w:rsid w:val="003D2937"/>
    <w:rsid w:val="003D61F1"/>
    <w:rsid w:val="003E1CEB"/>
    <w:rsid w:val="003E3FCA"/>
    <w:rsid w:val="003E7E32"/>
    <w:rsid w:val="003F0A5D"/>
    <w:rsid w:val="003F120F"/>
    <w:rsid w:val="003F36CE"/>
    <w:rsid w:val="003F4FBF"/>
    <w:rsid w:val="003F56B7"/>
    <w:rsid w:val="003F56D0"/>
    <w:rsid w:val="0040438A"/>
    <w:rsid w:val="004048F9"/>
    <w:rsid w:val="00404F36"/>
    <w:rsid w:val="00406495"/>
    <w:rsid w:val="00410FBA"/>
    <w:rsid w:val="004114B2"/>
    <w:rsid w:val="004115C6"/>
    <w:rsid w:val="00414807"/>
    <w:rsid w:val="004151A6"/>
    <w:rsid w:val="00417A8C"/>
    <w:rsid w:val="00420833"/>
    <w:rsid w:val="004217CF"/>
    <w:rsid w:val="00422950"/>
    <w:rsid w:val="0042297D"/>
    <w:rsid w:val="00425D4E"/>
    <w:rsid w:val="00427CDA"/>
    <w:rsid w:val="00435725"/>
    <w:rsid w:val="0044785B"/>
    <w:rsid w:val="00460250"/>
    <w:rsid w:val="00463886"/>
    <w:rsid w:val="00465F9F"/>
    <w:rsid w:val="004664CF"/>
    <w:rsid w:val="0046653E"/>
    <w:rsid w:val="00466F62"/>
    <w:rsid w:val="00474B5E"/>
    <w:rsid w:val="00477EE3"/>
    <w:rsid w:val="004814E6"/>
    <w:rsid w:val="0049399A"/>
    <w:rsid w:val="00493EB7"/>
    <w:rsid w:val="004946D0"/>
    <w:rsid w:val="00497016"/>
    <w:rsid w:val="004A05A6"/>
    <w:rsid w:val="004A0BDA"/>
    <w:rsid w:val="004A3E6E"/>
    <w:rsid w:val="004B2BED"/>
    <w:rsid w:val="004B7B75"/>
    <w:rsid w:val="004C743F"/>
    <w:rsid w:val="004D1D66"/>
    <w:rsid w:val="004D4745"/>
    <w:rsid w:val="004D4B9B"/>
    <w:rsid w:val="004D6DDC"/>
    <w:rsid w:val="004E5DE7"/>
    <w:rsid w:val="004E6848"/>
    <w:rsid w:val="004F4AA8"/>
    <w:rsid w:val="00504BD7"/>
    <w:rsid w:val="00506BAE"/>
    <w:rsid w:val="00512945"/>
    <w:rsid w:val="00535CB9"/>
    <w:rsid w:val="00537C03"/>
    <w:rsid w:val="00542450"/>
    <w:rsid w:val="00544B68"/>
    <w:rsid w:val="00545801"/>
    <w:rsid w:val="0055620D"/>
    <w:rsid w:val="00565DB1"/>
    <w:rsid w:val="00565DFD"/>
    <w:rsid w:val="00576896"/>
    <w:rsid w:val="00590B42"/>
    <w:rsid w:val="005A0B1F"/>
    <w:rsid w:val="005A0BA5"/>
    <w:rsid w:val="005A7EEE"/>
    <w:rsid w:val="005D5E1A"/>
    <w:rsid w:val="005D5EAD"/>
    <w:rsid w:val="005E3EF5"/>
    <w:rsid w:val="005E6D34"/>
    <w:rsid w:val="005F087C"/>
    <w:rsid w:val="005F1056"/>
    <w:rsid w:val="005F70F6"/>
    <w:rsid w:val="0060007E"/>
    <w:rsid w:val="00600BFF"/>
    <w:rsid w:val="006013DB"/>
    <w:rsid w:val="006072F1"/>
    <w:rsid w:val="00607537"/>
    <w:rsid w:val="006127AA"/>
    <w:rsid w:val="00612CC5"/>
    <w:rsid w:val="00615CAB"/>
    <w:rsid w:val="00617325"/>
    <w:rsid w:val="00621BA1"/>
    <w:rsid w:val="006233C6"/>
    <w:rsid w:val="00623F5F"/>
    <w:rsid w:val="00631BC5"/>
    <w:rsid w:val="00641A93"/>
    <w:rsid w:val="00643531"/>
    <w:rsid w:val="00643746"/>
    <w:rsid w:val="00650517"/>
    <w:rsid w:val="00652EB7"/>
    <w:rsid w:val="0065413A"/>
    <w:rsid w:val="00656167"/>
    <w:rsid w:val="00656887"/>
    <w:rsid w:val="00657724"/>
    <w:rsid w:val="00660987"/>
    <w:rsid w:val="00663F81"/>
    <w:rsid w:val="00665547"/>
    <w:rsid w:val="00667B05"/>
    <w:rsid w:val="00672ADB"/>
    <w:rsid w:val="00675EA6"/>
    <w:rsid w:val="00676386"/>
    <w:rsid w:val="006940A6"/>
    <w:rsid w:val="006A1709"/>
    <w:rsid w:val="006A1DBC"/>
    <w:rsid w:val="006A262A"/>
    <w:rsid w:val="006A4EDD"/>
    <w:rsid w:val="006B1456"/>
    <w:rsid w:val="006B216C"/>
    <w:rsid w:val="006B7CBD"/>
    <w:rsid w:val="006C1AF5"/>
    <w:rsid w:val="006C28D8"/>
    <w:rsid w:val="006C4558"/>
    <w:rsid w:val="006D39BA"/>
    <w:rsid w:val="006E4E76"/>
    <w:rsid w:val="006E7143"/>
    <w:rsid w:val="007012FB"/>
    <w:rsid w:val="007026AD"/>
    <w:rsid w:val="00705082"/>
    <w:rsid w:val="007112FE"/>
    <w:rsid w:val="007213D2"/>
    <w:rsid w:val="00721769"/>
    <w:rsid w:val="00726997"/>
    <w:rsid w:val="00733DF3"/>
    <w:rsid w:val="007400CD"/>
    <w:rsid w:val="00744F82"/>
    <w:rsid w:val="00745BD0"/>
    <w:rsid w:val="00745F10"/>
    <w:rsid w:val="00747602"/>
    <w:rsid w:val="00751013"/>
    <w:rsid w:val="00755859"/>
    <w:rsid w:val="00760318"/>
    <w:rsid w:val="0076648F"/>
    <w:rsid w:val="00766537"/>
    <w:rsid w:val="007713AE"/>
    <w:rsid w:val="007716F2"/>
    <w:rsid w:val="00773C9F"/>
    <w:rsid w:val="00777539"/>
    <w:rsid w:val="00777BAD"/>
    <w:rsid w:val="00780E29"/>
    <w:rsid w:val="00785BF1"/>
    <w:rsid w:val="00786C5D"/>
    <w:rsid w:val="00791C3D"/>
    <w:rsid w:val="007A5885"/>
    <w:rsid w:val="007A6F68"/>
    <w:rsid w:val="007B30E6"/>
    <w:rsid w:val="007B76EC"/>
    <w:rsid w:val="007C0DED"/>
    <w:rsid w:val="007C5F31"/>
    <w:rsid w:val="007E147F"/>
    <w:rsid w:val="007E20E5"/>
    <w:rsid w:val="007E23D0"/>
    <w:rsid w:val="007F6FBE"/>
    <w:rsid w:val="007F7F7C"/>
    <w:rsid w:val="00807B95"/>
    <w:rsid w:val="008104F2"/>
    <w:rsid w:val="0081085E"/>
    <w:rsid w:val="008113AB"/>
    <w:rsid w:val="00812897"/>
    <w:rsid w:val="008304D3"/>
    <w:rsid w:val="00830D3F"/>
    <w:rsid w:val="008344F9"/>
    <w:rsid w:val="00834B9A"/>
    <w:rsid w:val="0083692E"/>
    <w:rsid w:val="008410F9"/>
    <w:rsid w:val="00847EE1"/>
    <w:rsid w:val="00857BE4"/>
    <w:rsid w:val="00857FA9"/>
    <w:rsid w:val="00866998"/>
    <w:rsid w:val="0087291E"/>
    <w:rsid w:val="00873BE8"/>
    <w:rsid w:val="00875860"/>
    <w:rsid w:val="008829D2"/>
    <w:rsid w:val="00884E46"/>
    <w:rsid w:val="008A051B"/>
    <w:rsid w:val="008A0D6C"/>
    <w:rsid w:val="008A2292"/>
    <w:rsid w:val="008A3F0D"/>
    <w:rsid w:val="008A4A5B"/>
    <w:rsid w:val="008B105F"/>
    <w:rsid w:val="008B73EA"/>
    <w:rsid w:val="008C702F"/>
    <w:rsid w:val="008D0EB2"/>
    <w:rsid w:val="008D7316"/>
    <w:rsid w:val="008E094F"/>
    <w:rsid w:val="008E1382"/>
    <w:rsid w:val="008E6689"/>
    <w:rsid w:val="008F0ADC"/>
    <w:rsid w:val="008F7535"/>
    <w:rsid w:val="00900957"/>
    <w:rsid w:val="00901C00"/>
    <w:rsid w:val="00902A4F"/>
    <w:rsid w:val="009035F5"/>
    <w:rsid w:val="00904783"/>
    <w:rsid w:val="00905CB2"/>
    <w:rsid w:val="00910C38"/>
    <w:rsid w:val="00914175"/>
    <w:rsid w:val="009242BF"/>
    <w:rsid w:val="00927322"/>
    <w:rsid w:val="00947FCE"/>
    <w:rsid w:val="009635BE"/>
    <w:rsid w:val="00970E4A"/>
    <w:rsid w:val="009712E3"/>
    <w:rsid w:val="0097532B"/>
    <w:rsid w:val="00982FA2"/>
    <w:rsid w:val="00991DD5"/>
    <w:rsid w:val="00995FA2"/>
    <w:rsid w:val="00997721"/>
    <w:rsid w:val="00997B53"/>
    <w:rsid w:val="009A11C9"/>
    <w:rsid w:val="009A3B98"/>
    <w:rsid w:val="009A6BC9"/>
    <w:rsid w:val="009A6ECD"/>
    <w:rsid w:val="009B1939"/>
    <w:rsid w:val="009C1B11"/>
    <w:rsid w:val="009C3C50"/>
    <w:rsid w:val="009C4121"/>
    <w:rsid w:val="009C463B"/>
    <w:rsid w:val="009D03C6"/>
    <w:rsid w:val="009D178E"/>
    <w:rsid w:val="009D5235"/>
    <w:rsid w:val="009D72CF"/>
    <w:rsid w:val="009E45CB"/>
    <w:rsid w:val="009E63D9"/>
    <w:rsid w:val="009E6DF2"/>
    <w:rsid w:val="009F2228"/>
    <w:rsid w:val="009F2473"/>
    <w:rsid w:val="009F2727"/>
    <w:rsid w:val="009F2792"/>
    <w:rsid w:val="009F3302"/>
    <w:rsid w:val="009F6F30"/>
    <w:rsid w:val="00A03493"/>
    <w:rsid w:val="00A05275"/>
    <w:rsid w:val="00A10A05"/>
    <w:rsid w:val="00A120B5"/>
    <w:rsid w:val="00A15395"/>
    <w:rsid w:val="00A2423C"/>
    <w:rsid w:val="00A278B4"/>
    <w:rsid w:val="00A330F7"/>
    <w:rsid w:val="00A43A3B"/>
    <w:rsid w:val="00A564C5"/>
    <w:rsid w:val="00A61233"/>
    <w:rsid w:val="00A706AB"/>
    <w:rsid w:val="00A723C5"/>
    <w:rsid w:val="00A77676"/>
    <w:rsid w:val="00A8100B"/>
    <w:rsid w:val="00A83FE0"/>
    <w:rsid w:val="00A840BC"/>
    <w:rsid w:val="00A92EC4"/>
    <w:rsid w:val="00A9414D"/>
    <w:rsid w:val="00A947AD"/>
    <w:rsid w:val="00AA409B"/>
    <w:rsid w:val="00AA531C"/>
    <w:rsid w:val="00AA76D8"/>
    <w:rsid w:val="00AB1687"/>
    <w:rsid w:val="00AB4E01"/>
    <w:rsid w:val="00AC2EBE"/>
    <w:rsid w:val="00AC63B9"/>
    <w:rsid w:val="00AD3B29"/>
    <w:rsid w:val="00AE5FC1"/>
    <w:rsid w:val="00AE7E3E"/>
    <w:rsid w:val="00AF202F"/>
    <w:rsid w:val="00AF7FD7"/>
    <w:rsid w:val="00B11E77"/>
    <w:rsid w:val="00B1286D"/>
    <w:rsid w:val="00B1381C"/>
    <w:rsid w:val="00B14546"/>
    <w:rsid w:val="00B327C9"/>
    <w:rsid w:val="00B3716E"/>
    <w:rsid w:val="00B37273"/>
    <w:rsid w:val="00B37ED8"/>
    <w:rsid w:val="00B41576"/>
    <w:rsid w:val="00B42072"/>
    <w:rsid w:val="00B46EFA"/>
    <w:rsid w:val="00B53292"/>
    <w:rsid w:val="00B55F84"/>
    <w:rsid w:val="00B573AE"/>
    <w:rsid w:val="00B6232F"/>
    <w:rsid w:val="00B64B25"/>
    <w:rsid w:val="00B71FDD"/>
    <w:rsid w:val="00B74BFD"/>
    <w:rsid w:val="00B820BF"/>
    <w:rsid w:val="00B85113"/>
    <w:rsid w:val="00B93B05"/>
    <w:rsid w:val="00B94D95"/>
    <w:rsid w:val="00B97551"/>
    <w:rsid w:val="00BA5BBB"/>
    <w:rsid w:val="00BB1CF0"/>
    <w:rsid w:val="00BB4421"/>
    <w:rsid w:val="00BB5D11"/>
    <w:rsid w:val="00BC48F2"/>
    <w:rsid w:val="00BD56AA"/>
    <w:rsid w:val="00BD69A9"/>
    <w:rsid w:val="00BD7A82"/>
    <w:rsid w:val="00BE329A"/>
    <w:rsid w:val="00BE5587"/>
    <w:rsid w:val="00BE5F08"/>
    <w:rsid w:val="00BF353B"/>
    <w:rsid w:val="00BF36E7"/>
    <w:rsid w:val="00BF68A3"/>
    <w:rsid w:val="00C1225C"/>
    <w:rsid w:val="00C12A5F"/>
    <w:rsid w:val="00C36257"/>
    <w:rsid w:val="00C36BC6"/>
    <w:rsid w:val="00C42187"/>
    <w:rsid w:val="00C44999"/>
    <w:rsid w:val="00C62BA7"/>
    <w:rsid w:val="00C651FA"/>
    <w:rsid w:val="00C6542F"/>
    <w:rsid w:val="00C654D5"/>
    <w:rsid w:val="00C659BF"/>
    <w:rsid w:val="00C677E8"/>
    <w:rsid w:val="00C70E63"/>
    <w:rsid w:val="00C71688"/>
    <w:rsid w:val="00C76262"/>
    <w:rsid w:val="00C83FC1"/>
    <w:rsid w:val="00C87A00"/>
    <w:rsid w:val="00C95E19"/>
    <w:rsid w:val="00CA33B8"/>
    <w:rsid w:val="00CB53AF"/>
    <w:rsid w:val="00CC0A73"/>
    <w:rsid w:val="00CC18C3"/>
    <w:rsid w:val="00CE2655"/>
    <w:rsid w:val="00CE5103"/>
    <w:rsid w:val="00CE54A4"/>
    <w:rsid w:val="00CE5E12"/>
    <w:rsid w:val="00CF77C0"/>
    <w:rsid w:val="00D04977"/>
    <w:rsid w:val="00D05BAF"/>
    <w:rsid w:val="00D12CD7"/>
    <w:rsid w:val="00D14A9E"/>
    <w:rsid w:val="00D1687E"/>
    <w:rsid w:val="00D20222"/>
    <w:rsid w:val="00D44068"/>
    <w:rsid w:val="00D453E3"/>
    <w:rsid w:val="00D4597C"/>
    <w:rsid w:val="00D46BB8"/>
    <w:rsid w:val="00D475C4"/>
    <w:rsid w:val="00D521E7"/>
    <w:rsid w:val="00D53D4C"/>
    <w:rsid w:val="00D57A24"/>
    <w:rsid w:val="00D627EF"/>
    <w:rsid w:val="00D65553"/>
    <w:rsid w:val="00D74C8D"/>
    <w:rsid w:val="00D80FE4"/>
    <w:rsid w:val="00D820C2"/>
    <w:rsid w:val="00D87122"/>
    <w:rsid w:val="00DA1BE3"/>
    <w:rsid w:val="00DA6F18"/>
    <w:rsid w:val="00DB0AFA"/>
    <w:rsid w:val="00DB5B74"/>
    <w:rsid w:val="00DC6D17"/>
    <w:rsid w:val="00DD2318"/>
    <w:rsid w:val="00DD504B"/>
    <w:rsid w:val="00DE56A9"/>
    <w:rsid w:val="00DE64DB"/>
    <w:rsid w:val="00DF4F17"/>
    <w:rsid w:val="00E01409"/>
    <w:rsid w:val="00E04C6B"/>
    <w:rsid w:val="00E11B32"/>
    <w:rsid w:val="00E1512C"/>
    <w:rsid w:val="00E33D39"/>
    <w:rsid w:val="00E345B2"/>
    <w:rsid w:val="00E3750A"/>
    <w:rsid w:val="00E42545"/>
    <w:rsid w:val="00E43BE3"/>
    <w:rsid w:val="00E51AC4"/>
    <w:rsid w:val="00E5619F"/>
    <w:rsid w:val="00E607D2"/>
    <w:rsid w:val="00E62579"/>
    <w:rsid w:val="00E668DB"/>
    <w:rsid w:val="00E74434"/>
    <w:rsid w:val="00E8500F"/>
    <w:rsid w:val="00E850EB"/>
    <w:rsid w:val="00E85778"/>
    <w:rsid w:val="00E86306"/>
    <w:rsid w:val="00E90F5C"/>
    <w:rsid w:val="00E94523"/>
    <w:rsid w:val="00EA4388"/>
    <w:rsid w:val="00EB30BD"/>
    <w:rsid w:val="00ED5985"/>
    <w:rsid w:val="00ED6632"/>
    <w:rsid w:val="00EE1E47"/>
    <w:rsid w:val="00EE4D61"/>
    <w:rsid w:val="00EE626F"/>
    <w:rsid w:val="00EF3F32"/>
    <w:rsid w:val="00EF4B52"/>
    <w:rsid w:val="00EF565A"/>
    <w:rsid w:val="00F00DC6"/>
    <w:rsid w:val="00F0237B"/>
    <w:rsid w:val="00F04ED1"/>
    <w:rsid w:val="00F25D1F"/>
    <w:rsid w:val="00F337C8"/>
    <w:rsid w:val="00F350AC"/>
    <w:rsid w:val="00F40D89"/>
    <w:rsid w:val="00F44453"/>
    <w:rsid w:val="00F527AB"/>
    <w:rsid w:val="00F570F9"/>
    <w:rsid w:val="00F60EA1"/>
    <w:rsid w:val="00F649B1"/>
    <w:rsid w:val="00F76D9E"/>
    <w:rsid w:val="00F80AFF"/>
    <w:rsid w:val="00F90765"/>
    <w:rsid w:val="00F9162B"/>
    <w:rsid w:val="00F91D1C"/>
    <w:rsid w:val="00F92265"/>
    <w:rsid w:val="00F95A07"/>
    <w:rsid w:val="00FA5205"/>
    <w:rsid w:val="00FB17D4"/>
    <w:rsid w:val="00FB3E77"/>
    <w:rsid w:val="00FB591B"/>
    <w:rsid w:val="00FB5B9B"/>
    <w:rsid w:val="00FC0800"/>
    <w:rsid w:val="00FC167D"/>
    <w:rsid w:val="00FC2355"/>
    <w:rsid w:val="00FF0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8D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ndara" w:eastAsiaTheme="minorHAnsi" w:hAnsi="Candar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53E3"/>
    <w:pPr>
      <w:spacing w:after="120" w:line="480" w:lineRule="auto"/>
    </w:pPr>
  </w:style>
  <w:style w:type="paragraph" w:styleId="Heading1">
    <w:name w:val="heading 1"/>
    <w:basedOn w:val="Normal"/>
    <w:link w:val="Heading1Char"/>
    <w:uiPriority w:val="9"/>
    <w:qFormat/>
    <w:rsid w:val="00C95E19"/>
    <w:pPr>
      <w:spacing w:before="100" w:beforeAutospacing="1" w:after="100" w:afterAutospacing="1" w:line="240" w:lineRule="auto"/>
      <w:outlineLvl w:val="0"/>
    </w:pPr>
    <w:rPr>
      <w:rFonts w:ascii="Times New Roman" w:hAnsi="Times New Roman" w:cs="Times New Roman"/>
      <w:b/>
      <w:bCs/>
      <w:kern w:val="36"/>
      <w:sz w:val="48"/>
      <w:szCs w:val="48"/>
      <w:lang w:val="da-DK" w:eastAsia="da-DK"/>
    </w:rPr>
  </w:style>
  <w:style w:type="paragraph" w:styleId="Heading2">
    <w:name w:val="heading 2"/>
    <w:basedOn w:val="Normal"/>
    <w:next w:val="Normal"/>
    <w:link w:val="Heading2Char"/>
    <w:uiPriority w:val="9"/>
    <w:semiHidden/>
    <w:unhideWhenUsed/>
    <w:qFormat/>
    <w:rsid w:val="005129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A3DF8"/>
    <w:pPr>
      <w:spacing w:after="0"/>
    </w:pPr>
    <w:rPr>
      <w:sz w:val="20"/>
      <w:szCs w:val="20"/>
    </w:rPr>
  </w:style>
  <w:style w:type="character" w:customStyle="1" w:styleId="EndnoteTextChar">
    <w:name w:val="Endnote Text Char"/>
    <w:basedOn w:val="DefaultParagraphFont"/>
    <w:link w:val="EndnoteText"/>
    <w:uiPriority w:val="99"/>
    <w:rsid w:val="000A3DF8"/>
    <w:rPr>
      <w:sz w:val="20"/>
      <w:szCs w:val="20"/>
    </w:rPr>
  </w:style>
  <w:style w:type="character" w:styleId="EndnoteReference">
    <w:name w:val="endnote reference"/>
    <w:basedOn w:val="DefaultParagraphFont"/>
    <w:uiPriority w:val="99"/>
    <w:semiHidden/>
    <w:unhideWhenUsed/>
    <w:rsid w:val="00FB17D4"/>
    <w:rPr>
      <w:vertAlign w:val="superscript"/>
    </w:rPr>
  </w:style>
  <w:style w:type="paragraph" w:styleId="Footer">
    <w:name w:val="footer"/>
    <w:basedOn w:val="Normal"/>
    <w:link w:val="FooterChar"/>
    <w:uiPriority w:val="99"/>
    <w:unhideWhenUsed/>
    <w:rsid w:val="008829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29D2"/>
  </w:style>
  <w:style w:type="character" w:styleId="CommentReference">
    <w:name w:val="annotation reference"/>
    <w:basedOn w:val="DefaultParagraphFont"/>
    <w:semiHidden/>
    <w:unhideWhenUsed/>
    <w:rsid w:val="00667B05"/>
    <w:rPr>
      <w:sz w:val="16"/>
      <w:szCs w:val="16"/>
    </w:rPr>
  </w:style>
  <w:style w:type="paragraph" w:styleId="CommentText">
    <w:name w:val="annotation text"/>
    <w:basedOn w:val="Normal"/>
    <w:link w:val="CommentTextChar"/>
    <w:uiPriority w:val="99"/>
    <w:semiHidden/>
    <w:unhideWhenUsed/>
    <w:rsid w:val="00667B05"/>
    <w:pPr>
      <w:spacing w:line="240" w:lineRule="auto"/>
    </w:pPr>
    <w:rPr>
      <w:sz w:val="20"/>
      <w:szCs w:val="20"/>
    </w:rPr>
  </w:style>
  <w:style w:type="character" w:customStyle="1" w:styleId="CommentTextChar">
    <w:name w:val="Comment Text Char"/>
    <w:basedOn w:val="DefaultParagraphFont"/>
    <w:link w:val="CommentText"/>
    <w:uiPriority w:val="99"/>
    <w:semiHidden/>
    <w:rsid w:val="00667B05"/>
    <w:rPr>
      <w:sz w:val="20"/>
      <w:szCs w:val="20"/>
    </w:rPr>
  </w:style>
  <w:style w:type="paragraph" w:styleId="CommentSubject">
    <w:name w:val="annotation subject"/>
    <w:basedOn w:val="CommentText"/>
    <w:next w:val="CommentText"/>
    <w:link w:val="CommentSubjectChar"/>
    <w:uiPriority w:val="99"/>
    <w:semiHidden/>
    <w:unhideWhenUsed/>
    <w:rsid w:val="00667B05"/>
    <w:rPr>
      <w:b/>
      <w:bCs/>
    </w:rPr>
  </w:style>
  <w:style w:type="character" w:customStyle="1" w:styleId="CommentSubjectChar">
    <w:name w:val="Comment Subject Char"/>
    <w:basedOn w:val="CommentTextChar"/>
    <w:link w:val="CommentSubject"/>
    <w:uiPriority w:val="99"/>
    <w:semiHidden/>
    <w:rsid w:val="00667B05"/>
    <w:rPr>
      <w:b/>
      <w:bCs/>
      <w:sz w:val="20"/>
      <w:szCs w:val="20"/>
    </w:rPr>
  </w:style>
  <w:style w:type="paragraph" w:styleId="BalloonText">
    <w:name w:val="Balloon Text"/>
    <w:basedOn w:val="Normal"/>
    <w:link w:val="BalloonTextChar"/>
    <w:uiPriority w:val="99"/>
    <w:semiHidden/>
    <w:unhideWhenUsed/>
    <w:rsid w:val="0066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B05"/>
    <w:rPr>
      <w:rFonts w:ascii="Tahoma" w:hAnsi="Tahoma" w:cs="Tahoma"/>
      <w:sz w:val="16"/>
      <w:szCs w:val="16"/>
    </w:rPr>
  </w:style>
  <w:style w:type="character" w:styleId="Hyperlink">
    <w:name w:val="Hyperlink"/>
    <w:basedOn w:val="DefaultParagraphFont"/>
    <w:uiPriority w:val="99"/>
    <w:unhideWhenUsed/>
    <w:rsid w:val="00466F62"/>
    <w:rPr>
      <w:color w:val="0000FF" w:themeColor="hyperlink"/>
      <w:u w:val="single"/>
    </w:rPr>
  </w:style>
  <w:style w:type="paragraph" w:styleId="Header">
    <w:name w:val="header"/>
    <w:basedOn w:val="Normal"/>
    <w:link w:val="HeaderChar"/>
    <w:uiPriority w:val="99"/>
    <w:unhideWhenUsed/>
    <w:rsid w:val="00AA53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A531C"/>
  </w:style>
  <w:style w:type="character" w:customStyle="1" w:styleId="Heading1Char">
    <w:name w:val="Heading 1 Char"/>
    <w:basedOn w:val="DefaultParagraphFont"/>
    <w:link w:val="Heading1"/>
    <w:uiPriority w:val="9"/>
    <w:rsid w:val="00C95E19"/>
    <w:rPr>
      <w:rFonts w:ascii="Times New Roman" w:hAnsi="Times New Roman" w:cs="Times New Roman"/>
      <w:b/>
      <w:bCs/>
      <w:kern w:val="36"/>
      <w:sz w:val="48"/>
      <w:szCs w:val="48"/>
      <w:lang w:val="da-DK" w:eastAsia="da-DK"/>
    </w:rPr>
  </w:style>
  <w:style w:type="paragraph" w:styleId="BodyText2">
    <w:name w:val="Body Text 2"/>
    <w:basedOn w:val="Normal"/>
    <w:link w:val="BodyText2Char"/>
    <w:uiPriority w:val="99"/>
    <w:unhideWhenUsed/>
    <w:rsid w:val="00C95E19"/>
    <w:pPr>
      <w:spacing w:after="0" w:line="240" w:lineRule="auto"/>
      <w:jc w:val="both"/>
    </w:pPr>
    <w:rPr>
      <w:rFonts w:ascii="Times New Roman" w:hAnsi="Times New Roman" w:cs="Times New Roman"/>
      <w:sz w:val="24"/>
      <w:szCs w:val="24"/>
      <w:lang w:val="da-DK"/>
    </w:rPr>
  </w:style>
  <w:style w:type="character" w:customStyle="1" w:styleId="BodyText2Char">
    <w:name w:val="Body Text 2 Char"/>
    <w:basedOn w:val="DefaultParagraphFont"/>
    <w:link w:val="BodyText2"/>
    <w:uiPriority w:val="99"/>
    <w:rsid w:val="00C95E19"/>
    <w:rPr>
      <w:rFonts w:ascii="Times New Roman" w:hAnsi="Times New Roman" w:cs="Times New Roman"/>
      <w:sz w:val="24"/>
      <w:szCs w:val="24"/>
      <w:lang w:val="da-DK"/>
    </w:rPr>
  </w:style>
  <w:style w:type="paragraph" w:customStyle="1" w:styleId="Default">
    <w:name w:val="Default"/>
    <w:rsid w:val="00D87122"/>
    <w:pPr>
      <w:autoSpaceDE w:val="0"/>
      <w:autoSpaceDN w:val="0"/>
      <w:adjustRightInd w:val="0"/>
      <w:spacing w:after="0" w:line="240" w:lineRule="auto"/>
    </w:pPr>
    <w:rPr>
      <w:rFonts w:ascii="Times New Roman" w:hAnsi="Times New Roman" w:cs="Times New Roman"/>
      <w:color w:val="000000"/>
      <w:sz w:val="24"/>
      <w:szCs w:val="24"/>
      <w:lang w:val="da-DK"/>
    </w:rPr>
  </w:style>
  <w:style w:type="paragraph" w:customStyle="1" w:styleId="Reference">
    <w:name w:val="Reference"/>
    <w:basedOn w:val="Normal"/>
    <w:rsid w:val="00BB1CF0"/>
    <w:pPr>
      <w:spacing w:after="0"/>
      <w:ind w:left="425" w:hanging="425"/>
    </w:pPr>
    <w:rPr>
      <w:rFonts w:ascii="Times New Roman" w:eastAsia="Times New Roman" w:hAnsi="Times New Roman" w:cs="Times New Roman"/>
      <w:sz w:val="20"/>
      <w:szCs w:val="20"/>
      <w:lang w:val="da-DK"/>
    </w:rPr>
  </w:style>
  <w:style w:type="character" w:customStyle="1" w:styleId="hps">
    <w:name w:val="hps"/>
    <w:rsid w:val="008410F9"/>
  </w:style>
  <w:style w:type="character" w:customStyle="1" w:styleId="atn">
    <w:name w:val="atn"/>
    <w:rsid w:val="008410F9"/>
  </w:style>
  <w:style w:type="character" w:customStyle="1" w:styleId="journal">
    <w:name w:val="journal"/>
    <w:basedOn w:val="DefaultParagraphFont"/>
    <w:rsid w:val="003D2937"/>
  </w:style>
  <w:style w:type="character" w:customStyle="1" w:styleId="volume">
    <w:name w:val="volume"/>
    <w:basedOn w:val="DefaultParagraphFont"/>
    <w:rsid w:val="003D2937"/>
  </w:style>
  <w:style w:type="character" w:customStyle="1" w:styleId="journalnumber">
    <w:name w:val="journalnumber"/>
    <w:basedOn w:val="DefaultParagraphFont"/>
    <w:rsid w:val="003D2937"/>
  </w:style>
  <w:style w:type="character" w:customStyle="1" w:styleId="pages">
    <w:name w:val="pages"/>
    <w:basedOn w:val="DefaultParagraphFont"/>
    <w:rsid w:val="003D2937"/>
  </w:style>
  <w:style w:type="character" w:customStyle="1" w:styleId="numberofpages">
    <w:name w:val="numberofpages"/>
    <w:basedOn w:val="DefaultParagraphFont"/>
    <w:rsid w:val="003D2937"/>
  </w:style>
  <w:style w:type="character" w:customStyle="1" w:styleId="Heading2Char">
    <w:name w:val="Heading 2 Char"/>
    <w:basedOn w:val="DefaultParagraphFont"/>
    <w:link w:val="Heading2"/>
    <w:uiPriority w:val="9"/>
    <w:semiHidden/>
    <w:rsid w:val="0051294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12945"/>
  </w:style>
  <w:style w:type="character" w:customStyle="1" w:styleId="Dato1">
    <w:name w:val="Dato1"/>
    <w:basedOn w:val="DefaultParagraphFont"/>
    <w:rsid w:val="00512945"/>
  </w:style>
  <w:style w:type="character" w:styleId="Emphasis">
    <w:name w:val="Emphasis"/>
    <w:basedOn w:val="DefaultParagraphFont"/>
    <w:qFormat/>
    <w:rsid w:val="00512945"/>
    <w:rPr>
      <w:i/>
      <w:iCs/>
    </w:rPr>
  </w:style>
  <w:style w:type="character" w:customStyle="1" w:styleId="chapter">
    <w:name w:val="chapter"/>
    <w:basedOn w:val="DefaultParagraphFont"/>
    <w:rsid w:val="00512945"/>
  </w:style>
  <w:style w:type="paragraph" w:styleId="FootnoteText">
    <w:name w:val="footnote text"/>
    <w:basedOn w:val="Normal"/>
    <w:link w:val="FootnoteTextChar"/>
    <w:rsid w:val="008344F9"/>
    <w:pPr>
      <w:widowControl w:val="0"/>
      <w:autoSpaceDE w:val="0"/>
      <w:autoSpaceDN w:val="0"/>
      <w:adjustRightInd w:val="0"/>
      <w:spacing w:after="0" w:line="240" w:lineRule="auto"/>
    </w:pPr>
    <w:rPr>
      <w:rFonts w:ascii="Times New Roman" w:eastAsia="Times New Roman" w:hAnsi="Times New Roman" w:cs="Times New Roman"/>
      <w:sz w:val="20"/>
      <w:szCs w:val="20"/>
      <w:lang w:val="da-DK" w:eastAsia="da-DK"/>
    </w:rPr>
  </w:style>
  <w:style w:type="character" w:customStyle="1" w:styleId="FootnoteTextChar">
    <w:name w:val="Footnote Text Char"/>
    <w:basedOn w:val="DefaultParagraphFont"/>
    <w:link w:val="FootnoteText"/>
    <w:rsid w:val="008344F9"/>
    <w:rPr>
      <w:rFonts w:ascii="Times New Roman" w:eastAsia="Times New Roman" w:hAnsi="Times New Roman" w:cs="Times New Roman"/>
      <w:sz w:val="20"/>
      <w:szCs w:val="20"/>
      <w:lang w:val="da-DK" w:eastAsia="da-DK"/>
    </w:rPr>
  </w:style>
  <w:style w:type="paragraph" w:customStyle="1" w:styleId="TabFig">
    <w:name w:val="TabFig"/>
    <w:basedOn w:val="BodyText"/>
    <w:next w:val="BodyText"/>
    <w:rsid w:val="008344F9"/>
    <w:pPr>
      <w:keepNext/>
      <w:overflowPunct w:val="0"/>
      <w:autoSpaceDE w:val="0"/>
      <w:autoSpaceDN w:val="0"/>
      <w:adjustRightInd w:val="0"/>
      <w:spacing w:before="240" w:after="240" w:line="240" w:lineRule="auto"/>
      <w:ind w:left="1134" w:hanging="1134"/>
      <w:jc w:val="both"/>
      <w:textAlignment w:val="baseline"/>
    </w:pPr>
    <w:rPr>
      <w:rFonts w:ascii="Times" w:eastAsia="Times New Roman" w:hAnsi="Times" w:cs="Times New Roman"/>
      <w:i/>
      <w:spacing w:val="-3"/>
      <w:sz w:val="20"/>
      <w:szCs w:val="20"/>
      <w:lang w:val="en-GB" w:eastAsia="da-DK"/>
    </w:rPr>
  </w:style>
  <w:style w:type="character" w:customStyle="1" w:styleId="st">
    <w:name w:val="st"/>
    <w:basedOn w:val="DefaultParagraphFont"/>
    <w:rsid w:val="008344F9"/>
  </w:style>
  <w:style w:type="paragraph" w:styleId="BodyText">
    <w:name w:val="Body Text"/>
    <w:basedOn w:val="Normal"/>
    <w:link w:val="BodyTextChar"/>
    <w:uiPriority w:val="99"/>
    <w:semiHidden/>
    <w:unhideWhenUsed/>
    <w:rsid w:val="008344F9"/>
  </w:style>
  <w:style w:type="character" w:customStyle="1" w:styleId="BodyTextChar">
    <w:name w:val="Body Text Char"/>
    <w:basedOn w:val="DefaultParagraphFont"/>
    <w:link w:val="BodyText"/>
    <w:uiPriority w:val="99"/>
    <w:semiHidden/>
    <w:rsid w:val="008344F9"/>
  </w:style>
  <w:style w:type="character" w:styleId="FollowedHyperlink">
    <w:name w:val="FollowedHyperlink"/>
    <w:basedOn w:val="DefaultParagraphFont"/>
    <w:uiPriority w:val="99"/>
    <w:semiHidden/>
    <w:unhideWhenUsed/>
    <w:rsid w:val="00D453E3"/>
    <w:rPr>
      <w:color w:val="800080" w:themeColor="followedHyperlink"/>
      <w:u w:val="single"/>
    </w:rPr>
  </w:style>
  <w:style w:type="character" w:styleId="LineNumber">
    <w:name w:val="line number"/>
    <w:basedOn w:val="DefaultParagraphFont"/>
    <w:uiPriority w:val="99"/>
    <w:semiHidden/>
    <w:unhideWhenUsed/>
    <w:rsid w:val="0012404F"/>
  </w:style>
  <w:style w:type="paragraph" w:styleId="PlainText">
    <w:name w:val="Plain Text"/>
    <w:basedOn w:val="Normal"/>
    <w:link w:val="PlainTextChar"/>
    <w:uiPriority w:val="99"/>
    <w:unhideWhenUsed/>
    <w:rsid w:val="00B42072"/>
    <w:pPr>
      <w:spacing w:after="0" w:line="240" w:lineRule="auto"/>
    </w:pPr>
    <w:rPr>
      <w:rFonts w:ascii="Calibri" w:hAnsi="Calibri"/>
      <w:szCs w:val="21"/>
      <w:lang w:val="da-DK"/>
    </w:rPr>
  </w:style>
  <w:style w:type="character" w:customStyle="1" w:styleId="PlainTextChar">
    <w:name w:val="Plain Text Char"/>
    <w:basedOn w:val="DefaultParagraphFont"/>
    <w:link w:val="PlainText"/>
    <w:uiPriority w:val="99"/>
    <w:rsid w:val="00B42072"/>
    <w:rPr>
      <w:rFonts w:ascii="Calibri" w:hAnsi="Calibri"/>
      <w:szCs w:val="21"/>
      <w:lang w:val="da-DK"/>
    </w:rPr>
  </w:style>
  <w:style w:type="paragraph" w:customStyle="1" w:styleId="Literature">
    <w:name w:val="Literature"/>
    <w:basedOn w:val="Normal"/>
    <w:rsid w:val="00D80FE4"/>
    <w:pPr>
      <w:overflowPunct w:val="0"/>
      <w:autoSpaceDE w:val="0"/>
      <w:autoSpaceDN w:val="0"/>
      <w:adjustRightInd w:val="0"/>
      <w:spacing w:after="0" w:line="240" w:lineRule="exact"/>
      <w:ind w:left="284" w:hanging="284"/>
      <w:jc w:val="both"/>
      <w:textAlignment w:val="baseline"/>
    </w:pPr>
    <w:rPr>
      <w:rFonts w:ascii="Times New Roman" w:eastAsia="Times New Roman" w:hAnsi="Times New Roman" w:cs="Times New Roman"/>
      <w:sz w:val="20"/>
      <w:szCs w:val="20"/>
    </w:rPr>
  </w:style>
  <w:style w:type="paragraph" w:customStyle="1" w:styleId="Para2">
    <w:name w:val="Para2"/>
    <w:basedOn w:val="Normal"/>
    <w:rsid w:val="00D80FE4"/>
    <w:pPr>
      <w:tabs>
        <w:tab w:val="left" w:pos="0"/>
        <w:tab w:val="left" w:pos="850"/>
        <w:tab w:val="left" w:pos="1701"/>
        <w:tab w:val="left" w:pos="2552"/>
        <w:tab w:val="left" w:pos="3403"/>
        <w:tab w:val="left" w:pos="4254"/>
        <w:tab w:val="left" w:pos="5104"/>
        <w:tab w:val="left" w:pos="5955"/>
        <w:tab w:val="left" w:pos="6806"/>
        <w:tab w:val="left" w:pos="7657"/>
        <w:tab w:val="left" w:pos="8508"/>
      </w:tabs>
      <w:spacing w:after="0" w:line="240" w:lineRule="exact"/>
      <w:ind w:firstLine="227"/>
      <w:jc w:val="both"/>
    </w:pPr>
    <w:rPr>
      <w:rFonts w:ascii="Times" w:eastAsia="Times New Roman" w:hAnsi="Times" w:cs="Times New Roman"/>
      <w:sz w:val="20"/>
      <w:szCs w:val="20"/>
      <w:lang w:val="en-GB"/>
    </w:rPr>
  </w:style>
  <w:style w:type="paragraph" w:customStyle="1" w:styleId="Citat1">
    <w:name w:val="Citat1"/>
    <w:basedOn w:val="Normal"/>
    <w:next w:val="Para2"/>
    <w:autoRedefine/>
    <w:rsid w:val="00D80FE4"/>
    <w:pPr>
      <w:tabs>
        <w:tab w:val="left" w:pos="0"/>
        <w:tab w:val="left" w:pos="850"/>
        <w:tab w:val="left" w:pos="1701"/>
        <w:tab w:val="left" w:pos="2552"/>
        <w:tab w:val="left" w:pos="3403"/>
        <w:tab w:val="left" w:pos="4254"/>
        <w:tab w:val="left" w:pos="5104"/>
        <w:tab w:val="left" w:pos="5955"/>
        <w:tab w:val="left" w:pos="6806"/>
        <w:tab w:val="left" w:pos="7657"/>
        <w:tab w:val="left" w:pos="8508"/>
      </w:tabs>
      <w:spacing w:before="200" w:after="200" w:line="200" w:lineRule="exact"/>
      <w:ind w:left="227"/>
      <w:jc w:val="both"/>
    </w:pPr>
    <w:rPr>
      <w:rFonts w:ascii="Times" w:eastAsia="Times New Roman" w:hAnsi="Times" w:cs="Times New Roman"/>
      <w:sz w:val="18"/>
      <w:szCs w:val="20"/>
    </w:rPr>
  </w:style>
  <w:style w:type="paragraph" w:styleId="NormalWeb">
    <w:name w:val="Normal (Web)"/>
    <w:basedOn w:val="Normal"/>
    <w:uiPriority w:val="99"/>
    <w:semiHidden/>
    <w:unhideWhenUsed/>
    <w:rsid w:val="00847EE1"/>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BlockQuote">
    <w:name w:val="Block Quote"/>
    <w:basedOn w:val="BodyText"/>
    <w:next w:val="BodyText"/>
    <w:rsid w:val="00A77676"/>
    <w:pPr>
      <w:autoSpaceDE w:val="0"/>
      <w:autoSpaceDN w:val="0"/>
      <w:spacing w:after="240" w:line="240" w:lineRule="auto"/>
      <w:ind w:left="737" w:right="567"/>
      <w:jc w:val="both"/>
    </w:pPr>
    <w:rPr>
      <w:rFonts w:ascii="Times New Roman" w:eastAsia="Times New Roman" w:hAnsi="Times New Roman" w:cs="Times New Roman"/>
      <w:sz w:val="24"/>
      <w:szCs w:val="24"/>
      <w:lang w:val="en-AU"/>
    </w:rPr>
  </w:style>
  <w:style w:type="character" w:styleId="Strong">
    <w:name w:val="Strong"/>
    <w:basedOn w:val="DefaultParagraphFont"/>
    <w:uiPriority w:val="22"/>
    <w:qFormat/>
    <w:rsid w:val="005F70F6"/>
    <w:rPr>
      <w:b/>
      <w:bCs/>
    </w:rPr>
  </w:style>
  <w:style w:type="character" w:customStyle="1" w:styleId="nlmyear">
    <w:name w:val="nlm_year"/>
    <w:basedOn w:val="DefaultParagraphFont"/>
    <w:rsid w:val="005F70F6"/>
  </w:style>
  <w:style w:type="character" w:customStyle="1" w:styleId="current-selection">
    <w:name w:val="current-selection"/>
    <w:basedOn w:val="DefaultParagraphFont"/>
    <w:rsid w:val="00705082"/>
  </w:style>
  <w:style w:type="character" w:customStyle="1" w:styleId="a">
    <w:name w:val="_"/>
    <w:basedOn w:val="DefaultParagraphFont"/>
    <w:rsid w:val="00705082"/>
  </w:style>
  <w:style w:type="character" w:customStyle="1" w:styleId="maintitle">
    <w:name w:val="maintitle"/>
    <w:basedOn w:val="DefaultParagraphFont"/>
    <w:rsid w:val="0097532B"/>
  </w:style>
  <w:style w:type="paragraph" w:styleId="ListParagraph">
    <w:name w:val="List Paragraph"/>
    <w:basedOn w:val="Normal"/>
    <w:uiPriority w:val="34"/>
    <w:qFormat/>
    <w:rsid w:val="00100F99"/>
    <w:pPr>
      <w:ind w:left="720"/>
      <w:contextualSpacing/>
    </w:pPr>
  </w:style>
  <w:style w:type="character" w:styleId="PageNumber">
    <w:name w:val="page number"/>
    <w:basedOn w:val="DefaultParagraphFont"/>
    <w:uiPriority w:val="99"/>
    <w:semiHidden/>
    <w:unhideWhenUsed/>
    <w:rsid w:val="006E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4965">
      <w:bodyDiv w:val="1"/>
      <w:marLeft w:val="0"/>
      <w:marRight w:val="0"/>
      <w:marTop w:val="0"/>
      <w:marBottom w:val="0"/>
      <w:divBdr>
        <w:top w:val="none" w:sz="0" w:space="0" w:color="auto"/>
        <w:left w:val="none" w:sz="0" w:space="0" w:color="auto"/>
        <w:bottom w:val="none" w:sz="0" w:space="0" w:color="auto"/>
        <w:right w:val="none" w:sz="0" w:space="0" w:color="auto"/>
      </w:divBdr>
    </w:div>
    <w:div w:id="251940889">
      <w:bodyDiv w:val="1"/>
      <w:marLeft w:val="0"/>
      <w:marRight w:val="0"/>
      <w:marTop w:val="0"/>
      <w:marBottom w:val="0"/>
      <w:divBdr>
        <w:top w:val="none" w:sz="0" w:space="0" w:color="auto"/>
        <w:left w:val="none" w:sz="0" w:space="0" w:color="auto"/>
        <w:bottom w:val="none" w:sz="0" w:space="0" w:color="auto"/>
        <w:right w:val="none" w:sz="0" w:space="0" w:color="auto"/>
      </w:divBdr>
    </w:div>
    <w:div w:id="293022797">
      <w:bodyDiv w:val="1"/>
      <w:marLeft w:val="0"/>
      <w:marRight w:val="0"/>
      <w:marTop w:val="0"/>
      <w:marBottom w:val="0"/>
      <w:divBdr>
        <w:top w:val="none" w:sz="0" w:space="0" w:color="auto"/>
        <w:left w:val="none" w:sz="0" w:space="0" w:color="auto"/>
        <w:bottom w:val="none" w:sz="0" w:space="0" w:color="auto"/>
        <w:right w:val="none" w:sz="0" w:space="0" w:color="auto"/>
      </w:divBdr>
      <w:divsChild>
        <w:div w:id="1688098156">
          <w:marLeft w:val="0"/>
          <w:marRight w:val="0"/>
          <w:marTop w:val="0"/>
          <w:marBottom w:val="0"/>
          <w:divBdr>
            <w:top w:val="none" w:sz="0" w:space="0" w:color="auto"/>
            <w:left w:val="none" w:sz="0" w:space="0" w:color="auto"/>
            <w:bottom w:val="none" w:sz="0" w:space="0" w:color="auto"/>
            <w:right w:val="none" w:sz="0" w:space="0" w:color="auto"/>
          </w:divBdr>
        </w:div>
        <w:div w:id="684987995">
          <w:marLeft w:val="0"/>
          <w:marRight w:val="0"/>
          <w:marTop w:val="0"/>
          <w:marBottom w:val="0"/>
          <w:divBdr>
            <w:top w:val="none" w:sz="0" w:space="0" w:color="auto"/>
            <w:left w:val="none" w:sz="0" w:space="0" w:color="auto"/>
            <w:bottom w:val="none" w:sz="0" w:space="0" w:color="auto"/>
            <w:right w:val="none" w:sz="0" w:space="0" w:color="auto"/>
          </w:divBdr>
        </w:div>
        <w:div w:id="642538740">
          <w:marLeft w:val="0"/>
          <w:marRight w:val="0"/>
          <w:marTop w:val="0"/>
          <w:marBottom w:val="0"/>
          <w:divBdr>
            <w:top w:val="none" w:sz="0" w:space="0" w:color="auto"/>
            <w:left w:val="none" w:sz="0" w:space="0" w:color="auto"/>
            <w:bottom w:val="none" w:sz="0" w:space="0" w:color="auto"/>
            <w:right w:val="none" w:sz="0" w:space="0" w:color="auto"/>
          </w:divBdr>
        </w:div>
      </w:divsChild>
    </w:div>
    <w:div w:id="358506119">
      <w:bodyDiv w:val="1"/>
      <w:marLeft w:val="0"/>
      <w:marRight w:val="0"/>
      <w:marTop w:val="0"/>
      <w:marBottom w:val="0"/>
      <w:divBdr>
        <w:top w:val="none" w:sz="0" w:space="0" w:color="auto"/>
        <w:left w:val="none" w:sz="0" w:space="0" w:color="auto"/>
        <w:bottom w:val="none" w:sz="0" w:space="0" w:color="auto"/>
        <w:right w:val="none" w:sz="0" w:space="0" w:color="auto"/>
      </w:divBdr>
    </w:div>
    <w:div w:id="415984389">
      <w:bodyDiv w:val="1"/>
      <w:marLeft w:val="0"/>
      <w:marRight w:val="0"/>
      <w:marTop w:val="0"/>
      <w:marBottom w:val="0"/>
      <w:divBdr>
        <w:top w:val="none" w:sz="0" w:space="0" w:color="auto"/>
        <w:left w:val="none" w:sz="0" w:space="0" w:color="auto"/>
        <w:bottom w:val="none" w:sz="0" w:space="0" w:color="auto"/>
        <w:right w:val="none" w:sz="0" w:space="0" w:color="auto"/>
      </w:divBdr>
    </w:div>
    <w:div w:id="487744079">
      <w:bodyDiv w:val="1"/>
      <w:marLeft w:val="0"/>
      <w:marRight w:val="0"/>
      <w:marTop w:val="0"/>
      <w:marBottom w:val="0"/>
      <w:divBdr>
        <w:top w:val="none" w:sz="0" w:space="0" w:color="auto"/>
        <w:left w:val="none" w:sz="0" w:space="0" w:color="auto"/>
        <w:bottom w:val="none" w:sz="0" w:space="0" w:color="auto"/>
        <w:right w:val="none" w:sz="0" w:space="0" w:color="auto"/>
      </w:divBdr>
    </w:div>
    <w:div w:id="750468062">
      <w:bodyDiv w:val="1"/>
      <w:marLeft w:val="0"/>
      <w:marRight w:val="0"/>
      <w:marTop w:val="0"/>
      <w:marBottom w:val="0"/>
      <w:divBdr>
        <w:top w:val="none" w:sz="0" w:space="0" w:color="auto"/>
        <w:left w:val="none" w:sz="0" w:space="0" w:color="auto"/>
        <w:bottom w:val="none" w:sz="0" w:space="0" w:color="auto"/>
        <w:right w:val="none" w:sz="0" w:space="0" w:color="auto"/>
      </w:divBdr>
    </w:div>
    <w:div w:id="753743637">
      <w:bodyDiv w:val="1"/>
      <w:marLeft w:val="0"/>
      <w:marRight w:val="0"/>
      <w:marTop w:val="0"/>
      <w:marBottom w:val="0"/>
      <w:divBdr>
        <w:top w:val="none" w:sz="0" w:space="0" w:color="auto"/>
        <w:left w:val="none" w:sz="0" w:space="0" w:color="auto"/>
        <w:bottom w:val="none" w:sz="0" w:space="0" w:color="auto"/>
        <w:right w:val="none" w:sz="0" w:space="0" w:color="auto"/>
      </w:divBdr>
    </w:div>
    <w:div w:id="846482439">
      <w:bodyDiv w:val="1"/>
      <w:marLeft w:val="0"/>
      <w:marRight w:val="0"/>
      <w:marTop w:val="0"/>
      <w:marBottom w:val="0"/>
      <w:divBdr>
        <w:top w:val="none" w:sz="0" w:space="0" w:color="auto"/>
        <w:left w:val="none" w:sz="0" w:space="0" w:color="auto"/>
        <w:bottom w:val="none" w:sz="0" w:space="0" w:color="auto"/>
        <w:right w:val="none" w:sz="0" w:space="0" w:color="auto"/>
      </w:divBdr>
    </w:div>
    <w:div w:id="968168380">
      <w:bodyDiv w:val="1"/>
      <w:marLeft w:val="0"/>
      <w:marRight w:val="0"/>
      <w:marTop w:val="0"/>
      <w:marBottom w:val="0"/>
      <w:divBdr>
        <w:top w:val="none" w:sz="0" w:space="0" w:color="auto"/>
        <w:left w:val="none" w:sz="0" w:space="0" w:color="auto"/>
        <w:bottom w:val="none" w:sz="0" w:space="0" w:color="auto"/>
        <w:right w:val="none" w:sz="0" w:space="0" w:color="auto"/>
      </w:divBdr>
    </w:div>
    <w:div w:id="989792562">
      <w:bodyDiv w:val="1"/>
      <w:marLeft w:val="0"/>
      <w:marRight w:val="0"/>
      <w:marTop w:val="0"/>
      <w:marBottom w:val="0"/>
      <w:divBdr>
        <w:top w:val="none" w:sz="0" w:space="0" w:color="auto"/>
        <w:left w:val="none" w:sz="0" w:space="0" w:color="auto"/>
        <w:bottom w:val="none" w:sz="0" w:space="0" w:color="auto"/>
        <w:right w:val="none" w:sz="0" w:space="0" w:color="auto"/>
      </w:divBdr>
    </w:div>
    <w:div w:id="1265042564">
      <w:bodyDiv w:val="1"/>
      <w:marLeft w:val="0"/>
      <w:marRight w:val="0"/>
      <w:marTop w:val="0"/>
      <w:marBottom w:val="0"/>
      <w:divBdr>
        <w:top w:val="none" w:sz="0" w:space="0" w:color="auto"/>
        <w:left w:val="none" w:sz="0" w:space="0" w:color="auto"/>
        <w:bottom w:val="none" w:sz="0" w:space="0" w:color="auto"/>
        <w:right w:val="none" w:sz="0" w:space="0" w:color="auto"/>
      </w:divBdr>
      <w:divsChild>
        <w:div w:id="51080519">
          <w:marLeft w:val="0"/>
          <w:marRight w:val="0"/>
          <w:marTop w:val="0"/>
          <w:marBottom w:val="0"/>
          <w:divBdr>
            <w:top w:val="none" w:sz="0" w:space="0" w:color="auto"/>
            <w:left w:val="none" w:sz="0" w:space="0" w:color="auto"/>
            <w:bottom w:val="none" w:sz="0" w:space="0" w:color="auto"/>
            <w:right w:val="none" w:sz="0" w:space="0" w:color="auto"/>
          </w:divBdr>
        </w:div>
        <w:div w:id="1600062802">
          <w:marLeft w:val="0"/>
          <w:marRight w:val="0"/>
          <w:marTop w:val="0"/>
          <w:marBottom w:val="0"/>
          <w:divBdr>
            <w:top w:val="none" w:sz="0" w:space="0" w:color="auto"/>
            <w:left w:val="none" w:sz="0" w:space="0" w:color="auto"/>
            <w:bottom w:val="none" w:sz="0" w:space="0" w:color="auto"/>
            <w:right w:val="none" w:sz="0" w:space="0" w:color="auto"/>
          </w:divBdr>
        </w:div>
        <w:div w:id="604729011">
          <w:marLeft w:val="0"/>
          <w:marRight w:val="0"/>
          <w:marTop w:val="0"/>
          <w:marBottom w:val="0"/>
          <w:divBdr>
            <w:top w:val="none" w:sz="0" w:space="0" w:color="auto"/>
            <w:left w:val="none" w:sz="0" w:space="0" w:color="auto"/>
            <w:bottom w:val="none" w:sz="0" w:space="0" w:color="auto"/>
            <w:right w:val="none" w:sz="0" w:space="0" w:color="auto"/>
          </w:divBdr>
        </w:div>
        <w:div w:id="2141264010">
          <w:marLeft w:val="0"/>
          <w:marRight w:val="0"/>
          <w:marTop w:val="0"/>
          <w:marBottom w:val="0"/>
          <w:divBdr>
            <w:top w:val="none" w:sz="0" w:space="0" w:color="auto"/>
            <w:left w:val="none" w:sz="0" w:space="0" w:color="auto"/>
            <w:bottom w:val="none" w:sz="0" w:space="0" w:color="auto"/>
            <w:right w:val="none" w:sz="0" w:space="0" w:color="auto"/>
          </w:divBdr>
        </w:div>
        <w:div w:id="2124421750">
          <w:marLeft w:val="0"/>
          <w:marRight w:val="0"/>
          <w:marTop w:val="0"/>
          <w:marBottom w:val="0"/>
          <w:divBdr>
            <w:top w:val="none" w:sz="0" w:space="0" w:color="auto"/>
            <w:left w:val="none" w:sz="0" w:space="0" w:color="auto"/>
            <w:bottom w:val="none" w:sz="0" w:space="0" w:color="auto"/>
            <w:right w:val="none" w:sz="0" w:space="0" w:color="auto"/>
          </w:divBdr>
        </w:div>
        <w:div w:id="549997326">
          <w:marLeft w:val="0"/>
          <w:marRight w:val="0"/>
          <w:marTop w:val="0"/>
          <w:marBottom w:val="0"/>
          <w:divBdr>
            <w:top w:val="none" w:sz="0" w:space="0" w:color="auto"/>
            <w:left w:val="none" w:sz="0" w:space="0" w:color="auto"/>
            <w:bottom w:val="none" w:sz="0" w:space="0" w:color="auto"/>
            <w:right w:val="none" w:sz="0" w:space="0" w:color="auto"/>
          </w:divBdr>
        </w:div>
        <w:div w:id="1804151378">
          <w:marLeft w:val="0"/>
          <w:marRight w:val="0"/>
          <w:marTop w:val="0"/>
          <w:marBottom w:val="0"/>
          <w:divBdr>
            <w:top w:val="none" w:sz="0" w:space="0" w:color="auto"/>
            <w:left w:val="none" w:sz="0" w:space="0" w:color="auto"/>
            <w:bottom w:val="none" w:sz="0" w:space="0" w:color="auto"/>
            <w:right w:val="none" w:sz="0" w:space="0" w:color="auto"/>
          </w:divBdr>
        </w:div>
        <w:div w:id="701588624">
          <w:marLeft w:val="0"/>
          <w:marRight w:val="0"/>
          <w:marTop w:val="0"/>
          <w:marBottom w:val="0"/>
          <w:divBdr>
            <w:top w:val="none" w:sz="0" w:space="0" w:color="auto"/>
            <w:left w:val="none" w:sz="0" w:space="0" w:color="auto"/>
            <w:bottom w:val="none" w:sz="0" w:space="0" w:color="auto"/>
            <w:right w:val="none" w:sz="0" w:space="0" w:color="auto"/>
          </w:divBdr>
        </w:div>
        <w:div w:id="2086876971">
          <w:marLeft w:val="0"/>
          <w:marRight w:val="0"/>
          <w:marTop w:val="0"/>
          <w:marBottom w:val="0"/>
          <w:divBdr>
            <w:top w:val="none" w:sz="0" w:space="0" w:color="auto"/>
            <w:left w:val="none" w:sz="0" w:space="0" w:color="auto"/>
            <w:bottom w:val="none" w:sz="0" w:space="0" w:color="auto"/>
            <w:right w:val="none" w:sz="0" w:space="0" w:color="auto"/>
          </w:divBdr>
        </w:div>
        <w:div w:id="2034332621">
          <w:marLeft w:val="0"/>
          <w:marRight w:val="0"/>
          <w:marTop w:val="0"/>
          <w:marBottom w:val="0"/>
          <w:divBdr>
            <w:top w:val="none" w:sz="0" w:space="0" w:color="auto"/>
            <w:left w:val="none" w:sz="0" w:space="0" w:color="auto"/>
            <w:bottom w:val="none" w:sz="0" w:space="0" w:color="auto"/>
            <w:right w:val="none" w:sz="0" w:space="0" w:color="auto"/>
          </w:divBdr>
        </w:div>
        <w:div w:id="635332390">
          <w:marLeft w:val="0"/>
          <w:marRight w:val="0"/>
          <w:marTop w:val="0"/>
          <w:marBottom w:val="0"/>
          <w:divBdr>
            <w:top w:val="none" w:sz="0" w:space="0" w:color="auto"/>
            <w:left w:val="none" w:sz="0" w:space="0" w:color="auto"/>
            <w:bottom w:val="none" w:sz="0" w:space="0" w:color="auto"/>
            <w:right w:val="none" w:sz="0" w:space="0" w:color="auto"/>
          </w:divBdr>
        </w:div>
        <w:div w:id="816605727">
          <w:marLeft w:val="0"/>
          <w:marRight w:val="0"/>
          <w:marTop w:val="0"/>
          <w:marBottom w:val="0"/>
          <w:divBdr>
            <w:top w:val="none" w:sz="0" w:space="0" w:color="auto"/>
            <w:left w:val="none" w:sz="0" w:space="0" w:color="auto"/>
            <w:bottom w:val="none" w:sz="0" w:space="0" w:color="auto"/>
            <w:right w:val="none" w:sz="0" w:space="0" w:color="auto"/>
          </w:divBdr>
        </w:div>
      </w:divsChild>
    </w:div>
    <w:div w:id="1303653710">
      <w:bodyDiv w:val="1"/>
      <w:marLeft w:val="0"/>
      <w:marRight w:val="0"/>
      <w:marTop w:val="0"/>
      <w:marBottom w:val="0"/>
      <w:divBdr>
        <w:top w:val="none" w:sz="0" w:space="0" w:color="auto"/>
        <w:left w:val="none" w:sz="0" w:space="0" w:color="auto"/>
        <w:bottom w:val="none" w:sz="0" w:space="0" w:color="auto"/>
        <w:right w:val="none" w:sz="0" w:space="0" w:color="auto"/>
      </w:divBdr>
    </w:div>
    <w:div w:id="1380784148">
      <w:bodyDiv w:val="1"/>
      <w:marLeft w:val="0"/>
      <w:marRight w:val="0"/>
      <w:marTop w:val="0"/>
      <w:marBottom w:val="0"/>
      <w:divBdr>
        <w:top w:val="none" w:sz="0" w:space="0" w:color="auto"/>
        <w:left w:val="none" w:sz="0" w:space="0" w:color="auto"/>
        <w:bottom w:val="none" w:sz="0" w:space="0" w:color="auto"/>
        <w:right w:val="none" w:sz="0" w:space="0" w:color="auto"/>
      </w:divBdr>
    </w:div>
    <w:div w:id="1455707726">
      <w:bodyDiv w:val="1"/>
      <w:marLeft w:val="0"/>
      <w:marRight w:val="0"/>
      <w:marTop w:val="0"/>
      <w:marBottom w:val="0"/>
      <w:divBdr>
        <w:top w:val="none" w:sz="0" w:space="0" w:color="auto"/>
        <w:left w:val="none" w:sz="0" w:space="0" w:color="auto"/>
        <w:bottom w:val="none" w:sz="0" w:space="0" w:color="auto"/>
        <w:right w:val="none" w:sz="0" w:space="0" w:color="auto"/>
      </w:divBdr>
    </w:div>
    <w:div w:id="1948655651">
      <w:bodyDiv w:val="1"/>
      <w:marLeft w:val="0"/>
      <w:marRight w:val="0"/>
      <w:marTop w:val="0"/>
      <w:marBottom w:val="0"/>
      <w:divBdr>
        <w:top w:val="none" w:sz="0" w:space="0" w:color="auto"/>
        <w:left w:val="none" w:sz="0" w:space="0" w:color="auto"/>
        <w:bottom w:val="none" w:sz="0" w:space="0" w:color="auto"/>
        <w:right w:val="none" w:sz="0" w:space="0" w:color="auto"/>
      </w:divBdr>
    </w:div>
    <w:div w:id="1982610621">
      <w:bodyDiv w:val="1"/>
      <w:marLeft w:val="0"/>
      <w:marRight w:val="0"/>
      <w:marTop w:val="0"/>
      <w:marBottom w:val="0"/>
      <w:divBdr>
        <w:top w:val="none" w:sz="0" w:space="0" w:color="auto"/>
        <w:left w:val="none" w:sz="0" w:space="0" w:color="auto"/>
        <w:bottom w:val="none" w:sz="0" w:space="0" w:color="auto"/>
        <w:right w:val="none" w:sz="0" w:space="0" w:color="auto"/>
      </w:divBdr>
    </w:div>
    <w:div w:id="1998415494">
      <w:bodyDiv w:val="1"/>
      <w:marLeft w:val="0"/>
      <w:marRight w:val="0"/>
      <w:marTop w:val="0"/>
      <w:marBottom w:val="0"/>
      <w:divBdr>
        <w:top w:val="none" w:sz="0" w:space="0" w:color="auto"/>
        <w:left w:val="none" w:sz="0" w:space="0" w:color="auto"/>
        <w:bottom w:val="none" w:sz="0" w:space="0" w:color="auto"/>
        <w:right w:val="none" w:sz="0" w:space="0" w:color="auto"/>
      </w:divBdr>
    </w:div>
    <w:div w:id="2086490525">
      <w:bodyDiv w:val="1"/>
      <w:marLeft w:val="0"/>
      <w:marRight w:val="0"/>
      <w:marTop w:val="0"/>
      <w:marBottom w:val="0"/>
      <w:divBdr>
        <w:top w:val="none" w:sz="0" w:space="0" w:color="auto"/>
        <w:left w:val="none" w:sz="0" w:space="0" w:color="auto"/>
        <w:bottom w:val="none" w:sz="0" w:space="0" w:color="auto"/>
        <w:right w:val="none" w:sz="0" w:space="0" w:color="auto"/>
      </w:divBdr>
    </w:div>
    <w:div w:id="21183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yperlink" Target="mailto:glhs@sam.sdu.dk" TargetMode="External"/><Relationship Id="rId17" Type="http://schemas.openxmlformats.org/officeDocument/2006/relationships/hyperlink" Target="mailto:gts@ps.au.dk" TargetMode="External"/><Relationship Id="rId18" Type="http://schemas.openxmlformats.org/officeDocument/2006/relationships/hyperlink" Target="http://findresearcher.sdu.dk:8080/portal/da/journals/journal-of-rural-studies(968fa839-f27a-4aad-a722-bd66947d9614).html" TargetMode="Externa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B620-D15B-0F4C-A6DA-5452DAD5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8640</Words>
  <Characters>43373</Characters>
  <Application>Microsoft Macintosh Word</Application>
  <DocSecurity>0</DocSecurity>
  <Lines>1807</Lines>
  <Paragraphs>495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Business and Social Science</Company>
  <LinksUpToDate>false</LinksUpToDate>
  <CharactersWithSpaces>51518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Bruun Andersen</dc:creator>
  <cp:lastModifiedBy>Microsoft Office User</cp:lastModifiedBy>
  <cp:revision>4</cp:revision>
  <cp:lastPrinted>2015-04-13T08:16:00Z</cp:lastPrinted>
  <dcterms:created xsi:type="dcterms:W3CDTF">2016-08-16T13:03:00Z</dcterms:created>
  <dcterms:modified xsi:type="dcterms:W3CDTF">2016-08-16T13:20:00Z</dcterms:modified>
</cp:coreProperties>
</file>